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A1" w:rsidRPr="005811CE" w:rsidRDefault="00A266A1" w:rsidP="00A266A1">
      <w:pPr>
        <w:jc w:val="both"/>
        <w:rPr>
          <w:rFonts w:ascii="Arial Narrow" w:hAnsi="Arial Narrow"/>
          <w:sz w:val="24"/>
          <w:szCs w:val="24"/>
        </w:rPr>
      </w:pPr>
      <w:r w:rsidRPr="005811CE">
        <w:rPr>
          <w:rFonts w:ascii="Arial Narrow" w:hAnsi="Arial Narrow"/>
          <w:noProof/>
          <w:sz w:val="24"/>
          <w:szCs w:val="24"/>
          <w:lang w:eastAsia="el-GR"/>
        </w:rPr>
        <w:drawing>
          <wp:anchor distT="0" distB="0" distL="0" distR="0" simplePos="0" relativeHeight="251659264" behindDoc="0" locked="0" layoutInCell="1" allowOverlap="1" wp14:anchorId="662A8FD1" wp14:editId="09DC431C">
            <wp:simplePos x="0" y="0"/>
            <wp:positionH relativeFrom="column">
              <wp:posOffset>12065</wp:posOffset>
            </wp:positionH>
            <wp:positionV relativeFrom="paragraph">
              <wp:posOffset>215900</wp:posOffset>
            </wp:positionV>
            <wp:extent cx="771525" cy="1200150"/>
            <wp:effectExtent l="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6A1" w:rsidRPr="005811CE" w:rsidRDefault="00A266A1" w:rsidP="00A266A1">
      <w:pPr>
        <w:ind w:right="245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l-GR"/>
        </w:rPr>
      </w:pPr>
    </w:p>
    <w:p w:rsidR="00A266A1" w:rsidRPr="005811CE" w:rsidRDefault="00A266A1" w:rsidP="00A266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0000"/>
        <w:spacing w:after="0" w:line="240" w:lineRule="auto"/>
        <w:ind w:right="245"/>
        <w:jc w:val="both"/>
        <w:rPr>
          <w:rFonts w:ascii="Arial Narrow" w:eastAsia="Times New Roman" w:hAnsi="Arial Narrow" w:cs="Tahoma"/>
          <w:b/>
          <w:bCs/>
          <w:i/>
          <w:iCs/>
          <w:color w:val="FFFFFF"/>
          <w:sz w:val="24"/>
          <w:szCs w:val="24"/>
          <w:lang w:eastAsia="el-GR"/>
        </w:rPr>
      </w:pPr>
      <w:r w:rsidRPr="005811CE">
        <w:rPr>
          <w:rFonts w:ascii="Arial Narrow" w:eastAsia="Times New Roman" w:hAnsi="Arial Narrow" w:cs="Tahoma"/>
          <w:b/>
          <w:bCs/>
          <w:i/>
          <w:iCs/>
          <w:color w:val="FFFFFF"/>
          <w:sz w:val="24"/>
          <w:szCs w:val="24"/>
          <w:lang w:eastAsia="el-GR"/>
        </w:rPr>
        <w:t xml:space="preserve">                                     ΑΝΕΞΑΡΤΗΤΗ ΡΙΖΟΣΠΑΣΤΙΚΗ ΠΑΡΕΜΒΑΣΗ </w:t>
      </w:r>
    </w:p>
    <w:p w:rsidR="00A266A1" w:rsidRPr="005811CE" w:rsidRDefault="00A266A1" w:rsidP="00A266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0000"/>
        <w:spacing w:after="0" w:line="240" w:lineRule="auto"/>
        <w:ind w:right="245"/>
        <w:jc w:val="both"/>
        <w:rPr>
          <w:rFonts w:ascii="Arial Narrow" w:hAnsi="Arial Narrow"/>
          <w:sz w:val="24"/>
          <w:szCs w:val="24"/>
        </w:rPr>
      </w:pPr>
      <w:r w:rsidRPr="005811CE">
        <w:rPr>
          <w:rFonts w:ascii="Arial Narrow" w:eastAsia="Times New Roman" w:hAnsi="Arial Narrow" w:cs="Tahoma"/>
          <w:b/>
          <w:bCs/>
          <w:i/>
          <w:iCs/>
          <w:color w:val="FFFFFF"/>
          <w:sz w:val="24"/>
          <w:szCs w:val="24"/>
          <w:lang w:eastAsia="el-GR"/>
        </w:rPr>
        <w:t xml:space="preserve">                                        ΕΚΠΑΙΔΕΥΤΙΚΩΝ ΠΕ ΠΕΡΙΣΤΕΡΙΟΥ </w:t>
      </w:r>
    </w:p>
    <w:p w:rsidR="00A266A1" w:rsidRPr="005811CE" w:rsidRDefault="00A266A1" w:rsidP="00A266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245"/>
        <w:jc w:val="both"/>
        <w:rPr>
          <w:rFonts w:ascii="Arial Narrow" w:hAnsi="Arial Narrow"/>
          <w:sz w:val="24"/>
          <w:szCs w:val="24"/>
        </w:rPr>
      </w:pPr>
      <w:r w:rsidRPr="005811CE">
        <w:rPr>
          <w:rFonts w:ascii="Arial Narrow" w:eastAsia="Times New Roman" w:hAnsi="Arial Narrow" w:cs="Tahoma"/>
          <w:b/>
          <w:bCs/>
          <w:color w:val="000000"/>
          <w:sz w:val="24"/>
          <w:szCs w:val="24"/>
          <w:lang w:eastAsia="el-GR"/>
        </w:rPr>
        <w:t xml:space="preserve">                                     ΠΑΡΕΜΒΑΣΕΙΣ ΚΙΝΗΣΕΙΣ ΣΥΣΠΕΙΡΩΣΕΙΣ Π.Ε.</w:t>
      </w:r>
    </w:p>
    <w:p w:rsidR="00A266A1" w:rsidRPr="005811CE" w:rsidRDefault="00A266A1" w:rsidP="00A266A1">
      <w:pPr>
        <w:jc w:val="both"/>
        <w:rPr>
          <w:rFonts w:ascii="Arial Narrow" w:hAnsi="Arial Narrow"/>
          <w:b/>
          <w:sz w:val="24"/>
          <w:szCs w:val="24"/>
        </w:rPr>
      </w:pPr>
    </w:p>
    <w:p w:rsidR="00A266A1" w:rsidRPr="005811CE" w:rsidRDefault="00A266A1" w:rsidP="00A266A1">
      <w:pPr>
        <w:spacing w:before="60" w:line="240" w:lineRule="auto"/>
        <w:ind w:right="-66"/>
        <w:jc w:val="both"/>
        <w:rPr>
          <w:rFonts w:ascii="Arial Narrow" w:hAnsi="Arial Narrow" w:cs="Calibri"/>
          <w:b/>
          <w:sz w:val="24"/>
          <w:szCs w:val="24"/>
          <w:highlight w:val="yellow"/>
          <w:u w:val="single"/>
        </w:rPr>
      </w:pPr>
    </w:p>
    <w:p w:rsidR="00A266A1" w:rsidRPr="005811CE" w:rsidRDefault="00A266A1" w:rsidP="00A266A1">
      <w:pPr>
        <w:spacing w:before="60" w:line="240" w:lineRule="auto"/>
        <w:ind w:right="-66"/>
        <w:jc w:val="both"/>
        <w:rPr>
          <w:rFonts w:ascii="Arial Narrow" w:hAnsi="Arial Narrow" w:cs="Calibri"/>
          <w:b/>
          <w:bCs/>
          <w:sz w:val="24"/>
          <w:szCs w:val="24"/>
          <w:highlight w:val="yellow"/>
        </w:rPr>
      </w:pPr>
      <w:r w:rsidRPr="005811CE">
        <w:rPr>
          <w:rFonts w:ascii="Arial Narrow" w:hAnsi="Arial Narrow" w:cs="Calibri"/>
          <w:b/>
          <w:sz w:val="24"/>
          <w:szCs w:val="24"/>
          <w:highlight w:val="yellow"/>
          <w:u w:val="single"/>
        </w:rPr>
        <w:t xml:space="preserve">ΠΡΟΤΑΣΗ </w:t>
      </w:r>
      <w:r w:rsidRPr="005811CE">
        <w:rPr>
          <w:rFonts w:ascii="Arial Narrow" w:hAnsi="Arial Narrow" w:cs="Calibri"/>
          <w:b/>
          <w:bCs/>
          <w:sz w:val="24"/>
          <w:szCs w:val="24"/>
          <w:highlight w:val="yellow"/>
        </w:rPr>
        <w:t xml:space="preserve">Άμεση ακώλυτη μονιμοποίηση όλων των νεοδιόριστων! </w:t>
      </w:r>
    </w:p>
    <w:p w:rsidR="00A266A1" w:rsidRPr="005811CE" w:rsidRDefault="00A266A1" w:rsidP="00A266A1">
      <w:pPr>
        <w:spacing w:before="60" w:line="240" w:lineRule="auto"/>
        <w:ind w:right="-66"/>
        <w:jc w:val="both"/>
        <w:rPr>
          <w:rFonts w:ascii="Arial Narrow" w:hAnsi="Arial Narrow" w:cs="Calibri"/>
          <w:b/>
          <w:sz w:val="24"/>
          <w:szCs w:val="24"/>
          <w:highlight w:val="yellow"/>
          <w:u w:val="single"/>
        </w:rPr>
      </w:pPr>
      <w:r w:rsidRPr="005811CE">
        <w:rPr>
          <w:rFonts w:ascii="Arial Narrow" w:hAnsi="Arial Narrow" w:cs="Calibri"/>
          <w:b/>
          <w:bCs/>
          <w:sz w:val="24"/>
          <w:szCs w:val="24"/>
          <w:highlight w:val="yellow"/>
        </w:rPr>
        <w:t>Κατάργηση της δόκιμης περιόδου</w:t>
      </w:r>
    </w:p>
    <w:p w:rsidR="00A266A1" w:rsidRPr="005811CE" w:rsidRDefault="00A266A1" w:rsidP="00A266A1">
      <w:pPr>
        <w:pStyle w:val="Web"/>
        <w:shd w:val="clear" w:color="auto" w:fill="FFFFFF"/>
        <w:spacing w:after="120"/>
        <w:jc w:val="both"/>
        <w:rPr>
          <w:rFonts w:ascii="Arial Narrow" w:hAnsi="Arial Narrow"/>
        </w:rPr>
      </w:pPr>
      <w:r w:rsidRPr="005811CE">
        <w:rPr>
          <w:rFonts w:ascii="Arial Narrow" w:hAnsi="Arial Narrow" w:cs="Calibri"/>
          <w:bCs/>
        </w:rPr>
        <w:t>Απαιτούμε:</w:t>
      </w:r>
    </w:p>
    <w:p w:rsidR="00A266A1" w:rsidRPr="005811CE" w:rsidRDefault="00A266A1" w:rsidP="00A266A1">
      <w:pPr>
        <w:pStyle w:val="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80" w:afterAutospacing="0"/>
        <w:ind w:left="0" w:firstLine="0"/>
        <w:jc w:val="both"/>
        <w:rPr>
          <w:rFonts w:ascii="Arial Narrow" w:hAnsi="Arial Narrow"/>
        </w:rPr>
      </w:pPr>
      <w:r w:rsidRPr="005811CE">
        <w:rPr>
          <w:rFonts w:ascii="Arial Narrow" w:hAnsi="Arial Narrow" w:cs="Calibri"/>
        </w:rPr>
        <w:t>Να μονιμοποιηθούν ΤΩΡΑ όλες/όλοι οι νεοδιόριστοι/</w:t>
      </w:r>
      <w:proofErr w:type="spellStart"/>
      <w:r w:rsidRPr="005811CE">
        <w:rPr>
          <w:rFonts w:ascii="Arial Narrow" w:hAnsi="Arial Narrow" w:cs="Calibri"/>
        </w:rPr>
        <w:t>ες</w:t>
      </w:r>
      <w:proofErr w:type="spellEnd"/>
      <w:r w:rsidRPr="005811CE">
        <w:rPr>
          <w:rFonts w:ascii="Arial Narrow" w:hAnsi="Arial Narrow" w:cs="Calibri"/>
        </w:rPr>
        <w:t xml:space="preserve"> στην πρωτοβάθμια και δευτεροβάθμια εκπαίδευση χωρίς αξιολόγηση. </w:t>
      </w:r>
    </w:p>
    <w:p w:rsidR="00A266A1" w:rsidRPr="005811CE" w:rsidRDefault="00A266A1" w:rsidP="00A266A1">
      <w:pPr>
        <w:pStyle w:val="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80" w:afterAutospacing="0"/>
        <w:ind w:left="0" w:firstLine="0"/>
        <w:jc w:val="both"/>
        <w:rPr>
          <w:rFonts w:ascii="Arial Narrow" w:hAnsi="Arial Narrow"/>
        </w:rPr>
      </w:pPr>
      <w:r w:rsidRPr="005811CE">
        <w:rPr>
          <w:rFonts w:ascii="Arial Narrow" w:hAnsi="Arial Narrow" w:cs="Calibri"/>
        </w:rPr>
        <w:t>Ακώλυτη αυτοδίκαιη μονιμοποίηση, κατάργηση της δόκιμης περιόδου, ο εκπαιδευτικός να θεωρείται μόνιμος με όλα τα αντίστοιχα δικαιώματα με την πρόσληψή του ως μόνιμος εκπαιδευτικός. Καμία σύνδεση των διαδικασιών μονιμοποίησης των εκπαιδευτικών με την αξιολόγηση</w:t>
      </w:r>
    </w:p>
    <w:p w:rsidR="00A266A1" w:rsidRPr="005811CE" w:rsidRDefault="00E878CF" w:rsidP="00A266A1">
      <w:pPr>
        <w:pStyle w:val="Web"/>
        <w:shd w:val="clear" w:color="auto" w:fill="FFFFFF"/>
        <w:tabs>
          <w:tab w:val="left" w:pos="284"/>
        </w:tabs>
        <w:spacing w:before="0" w:beforeAutospacing="0" w:after="80" w:afterAutospacing="0"/>
        <w:jc w:val="both"/>
        <w:rPr>
          <w:rFonts w:ascii="Arial Narrow" w:hAnsi="Arial Narrow"/>
        </w:rPr>
      </w:pPr>
      <w:r w:rsidRPr="005811CE">
        <w:rPr>
          <w:rFonts w:ascii="Arial Narrow" w:hAnsi="Arial Narrow" w:cs="Calibri"/>
        </w:rPr>
        <w:tab/>
      </w:r>
      <w:r w:rsidRPr="005811CE">
        <w:rPr>
          <w:rFonts w:ascii="Arial Narrow" w:hAnsi="Arial Narrow" w:cs="Calibri"/>
        </w:rPr>
        <w:tab/>
      </w:r>
      <w:r w:rsidR="00A266A1" w:rsidRPr="005811CE">
        <w:rPr>
          <w:rFonts w:ascii="Arial Narrow" w:hAnsi="Arial Narrow" w:cs="Calibri"/>
        </w:rPr>
        <w:t xml:space="preserve">Η απόφαση του ΠΥΣΠΕ </w:t>
      </w:r>
      <w:r w:rsidR="007B69E3" w:rsidRPr="005811CE">
        <w:rPr>
          <w:rFonts w:ascii="Arial Narrow" w:hAnsi="Arial Narrow" w:cs="Calibri"/>
        </w:rPr>
        <w:t xml:space="preserve">Α . ΑΘΗΝΑΣ </w:t>
      </w:r>
      <w:r w:rsidR="00A266A1" w:rsidRPr="005811CE">
        <w:rPr>
          <w:rFonts w:ascii="Arial Narrow" w:hAnsi="Arial Narrow" w:cs="Calibri"/>
        </w:rPr>
        <w:t xml:space="preserve">για την μονιμοποίηση των νεοδιόριστων του 2020 είναι μια μεγάλη νίκη του κινήματος, των εκπαιδευτικών που επέμειναν, </w:t>
      </w:r>
      <w:r w:rsidRPr="005811CE">
        <w:rPr>
          <w:rFonts w:ascii="Arial Narrow" w:hAnsi="Arial Narrow" w:cs="Calibri"/>
        </w:rPr>
        <w:t>π</w:t>
      </w:r>
      <w:r w:rsidR="00A266A1" w:rsidRPr="005811CE">
        <w:rPr>
          <w:rFonts w:ascii="Arial Narrow" w:hAnsi="Arial Narrow" w:cs="Calibri"/>
        </w:rPr>
        <w:t>αρά τις απειλές, την τρομοκρατία, τις συνεχείς πιέσεις και</w:t>
      </w:r>
      <w:r w:rsidRPr="005811CE">
        <w:rPr>
          <w:rFonts w:ascii="Arial Narrow" w:hAnsi="Arial Narrow" w:cs="Calibri"/>
        </w:rPr>
        <w:t xml:space="preserve"> τους </w:t>
      </w:r>
      <w:r w:rsidR="00A266A1" w:rsidRPr="005811CE">
        <w:rPr>
          <w:rFonts w:ascii="Arial Narrow" w:hAnsi="Arial Narrow" w:cs="Calibri"/>
        </w:rPr>
        <w:t xml:space="preserve"> εκφοβισμούς</w:t>
      </w:r>
      <w:r w:rsidRPr="005811CE">
        <w:rPr>
          <w:rFonts w:ascii="Arial Narrow" w:hAnsi="Arial Narrow" w:cs="Calibri"/>
        </w:rPr>
        <w:t xml:space="preserve">, </w:t>
      </w:r>
      <w:r w:rsidR="00A266A1" w:rsidRPr="005811CE">
        <w:rPr>
          <w:rFonts w:ascii="Arial Narrow" w:hAnsi="Arial Narrow" w:cs="Calibri"/>
        </w:rPr>
        <w:t>συλλογικά συνέχισαν την απεργία αποχή και δικαιώθηκαν. Η επιχείρηση σύνδεσης της μονιμοποίησ</w:t>
      </w:r>
      <w:r w:rsidRPr="005811CE">
        <w:rPr>
          <w:rFonts w:ascii="Arial Narrow" w:hAnsi="Arial Narrow" w:cs="Calibri"/>
        </w:rPr>
        <w:t>ης</w:t>
      </w:r>
      <w:r w:rsidR="00A266A1" w:rsidRPr="005811CE">
        <w:rPr>
          <w:rFonts w:ascii="Arial Narrow" w:hAnsi="Arial Narrow" w:cs="Calibri"/>
        </w:rPr>
        <w:t xml:space="preserve"> </w:t>
      </w:r>
      <w:r w:rsidR="007B69E3" w:rsidRPr="005811CE">
        <w:rPr>
          <w:rFonts w:ascii="Arial Narrow" w:hAnsi="Arial Narrow" w:cs="Calibri"/>
        </w:rPr>
        <w:t xml:space="preserve">των νεοδιόριστων </w:t>
      </w:r>
      <w:r w:rsidR="00A266A1" w:rsidRPr="005811CE">
        <w:rPr>
          <w:rFonts w:ascii="Arial Narrow" w:hAnsi="Arial Narrow" w:cs="Calibri"/>
        </w:rPr>
        <w:t xml:space="preserve">με την ατομική αξιολόγηση, αποτελεί ξεκάθαρα μια </w:t>
      </w:r>
      <w:proofErr w:type="spellStart"/>
      <w:r w:rsidR="00A266A1" w:rsidRPr="005811CE">
        <w:rPr>
          <w:rFonts w:ascii="Arial Narrow" w:hAnsi="Arial Narrow" w:cs="Calibri"/>
        </w:rPr>
        <w:t>στοχευμένη</w:t>
      </w:r>
      <w:proofErr w:type="spellEnd"/>
      <w:r w:rsidR="00A266A1" w:rsidRPr="005811CE">
        <w:rPr>
          <w:rFonts w:ascii="Arial Narrow" w:hAnsi="Arial Narrow" w:cs="Calibri"/>
        </w:rPr>
        <w:t xml:space="preserve"> επιχείρηση εκβιασμού των εκπαιδευτικών στην προσπάθεια της κυβέρνησης να εφαρμόσει το νομοθετικό πλαίσιο πειθάρχησης και υποταγής της αξιολόγησης.</w:t>
      </w:r>
    </w:p>
    <w:p w:rsidR="00A266A1" w:rsidRPr="005811CE" w:rsidRDefault="00A266A1" w:rsidP="00A266A1">
      <w:pPr>
        <w:pStyle w:val="Web"/>
        <w:shd w:val="clear" w:color="auto" w:fill="FFFFFF"/>
        <w:spacing w:after="120"/>
        <w:jc w:val="both"/>
        <w:rPr>
          <w:rFonts w:ascii="Arial Narrow" w:hAnsi="Arial Narrow"/>
        </w:rPr>
      </w:pPr>
      <w:r w:rsidRPr="005811CE">
        <w:rPr>
          <w:rFonts w:ascii="Arial Narrow" w:hAnsi="Arial Narrow" w:cs="Calibri"/>
          <w:bCs/>
        </w:rPr>
        <w:t>Κανείς/καμία όμηρος σε</w:t>
      </w:r>
      <w:bookmarkStart w:id="0" w:name="_GoBack"/>
      <w:bookmarkEnd w:id="0"/>
      <w:r w:rsidRPr="005811CE">
        <w:rPr>
          <w:rFonts w:ascii="Arial Narrow" w:hAnsi="Arial Narrow" w:cs="Calibri"/>
          <w:bCs/>
        </w:rPr>
        <w:t xml:space="preserve"> εκβιασμούς</w:t>
      </w:r>
    </w:p>
    <w:p w:rsidR="00B35FF4" w:rsidRPr="005811CE" w:rsidRDefault="00A266A1" w:rsidP="00E878CF">
      <w:pPr>
        <w:pStyle w:val="Web"/>
        <w:shd w:val="clear" w:color="auto" w:fill="FFFFFF"/>
        <w:spacing w:after="80"/>
        <w:ind w:firstLine="720"/>
        <w:jc w:val="both"/>
        <w:rPr>
          <w:rFonts w:ascii="Arial Narrow" w:hAnsi="Arial Narrow" w:cs="Calibri"/>
        </w:rPr>
      </w:pPr>
      <w:r w:rsidRPr="005811CE">
        <w:rPr>
          <w:rFonts w:ascii="Arial Narrow" w:hAnsi="Arial Narrow" w:cs="Calibri"/>
          <w:bCs/>
        </w:rPr>
        <w:t xml:space="preserve">Οι </w:t>
      </w:r>
      <w:r w:rsidRPr="005811CE">
        <w:rPr>
          <w:rFonts w:ascii="Arial Narrow" w:hAnsi="Arial Narrow" w:cs="Calibri"/>
        </w:rPr>
        <w:t xml:space="preserve">ΔΙΠΕ/ΔΙΔΕ σε όλη τη χώρα έχουν υπηρεσιακό καθήκον να προχωρήσουν άμεσα σε συνεδριάσεις με θέμα την μονιμοποίηση των εκπαιδευτικών 2020-2021-2022 και στις αυτοδίκαιες μονιμοποιήσεις τους συνεχίζοντας με τον ίδιο τρόπο για τα άλλα έτη με την έλευση της διετίας. Όσες δεν το κάνουν, παρανομούν, είναι </w:t>
      </w:r>
      <w:proofErr w:type="spellStart"/>
      <w:r w:rsidRPr="005811CE">
        <w:rPr>
          <w:rFonts w:ascii="Arial Narrow" w:hAnsi="Arial Narrow" w:cs="Calibri"/>
        </w:rPr>
        <w:t>υπόλογες</w:t>
      </w:r>
      <w:proofErr w:type="spellEnd"/>
      <w:r w:rsidRPr="005811CE">
        <w:rPr>
          <w:rFonts w:ascii="Arial Narrow" w:hAnsi="Arial Narrow" w:cs="Calibri"/>
        </w:rPr>
        <w:t xml:space="preserve"> και έκθετες. Δε θα αφήσουμε κανέναν/μια συνάδελφο μόνο/η απέναντι στη Διοίκηση.  </w:t>
      </w:r>
    </w:p>
    <w:p w:rsidR="00A266A1" w:rsidRPr="005811CE" w:rsidRDefault="00A266A1" w:rsidP="00E878CF">
      <w:pPr>
        <w:pStyle w:val="Web"/>
        <w:shd w:val="clear" w:color="auto" w:fill="FFFFFF"/>
        <w:spacing w:after="80"/>
        <w:ind w:firstLine="720"/>
        <w:jc w:val="both"/>
        <w:rPr>
          <w:rFonts w:ascii="Arial Narrow" w:hAnsi="Arial Narrow" w:cs="Calibri"/>
        </w:rPr>
      </w:pPr>
      <w:r w:rsidRPr="005811CE">
        <w:rPr>
          <w:rFonts w:ascii="Arial Narrow" w:hAnsi="Arial Narrow" w:cs="Calibri"/>
        </w:rPr>
        <w:t>Καλούμε το ΠΥΣΠΕ της .Γ Διεύθυνσης Αθήνας να συνεδριάσει άμεσα και να προχωρήσει στη μονιμοποίηση των νεοδιόριστων.</w:t>
      </w:r>
    </w:p>
    <w:p w:rsidR="005811CE" w:rsidRPr="005811CE" w:rsidRDefault="005811CE" w:rsidP="005811CE">
      <w:pPr>
        <w:pStyle w:val="Web"/>
        <w:shd w:val="clear" w:color="auto" w:fill="FFFFFF"/>
        <w:jc w:val="both"/>
        <w:rPr>
          <w:rFonts w:ascii="Arial Narrow" w:hAnsi="Arial Narrow" w:cstheme="minorHAnsi"/>
        </w:rPr>
      </w:pPr>
      <w:r w:rsidRPr="005811CE">
        <w:rPr>
          <w:rFonts w:ascii="Arial Narrow" w:hAnsi="Arial Narrow" w:cstheme="minorHAnsi"/>
        </w:rPr>
        <w:t xml:space="preserve">Καλούμε την ΔΟΕ </w:t>
      </w:r>
      <w:r w:rsidRPr="005811CE">
        <w:rPr>
          <w:rFonts w:ascii="Arial Narrow" w:hAnsi="Arial Narrow" w:cstheme="minorHAnsi"/>
          <w:b/>
          <w:bCs/>
        </w:rPr>
        <w:t>-που δεν έχει λάβει μέχρι ώρας απόφαση</w:t>
      </w:r>
      <w:r w:rsidRPr="005811CE">
        <w:rPr>
          <w:rFonts w:ascii="Arial Narrow" w:hAnsi="Arial Narrow" w:cstheme="minorHAnsi"/>
        </w:rPr>
        <w:t>-  να προχωρήσει ΑΜΕΣΑ σε αιτήσεις μονιμοποίησης και αντίστοιχα σε προσφυγές στο διοικητικό εφετείο και για τους νεοδιόριστους/</w:t>
      </w:r>
      <w:proofErr w:type="spellStart"/>
      <w:r w:rsidRPr="005811CE">
        <w:rPr>
          <w:rFonts w:ascii="Arial Narrow" w:hAnsi="Arial Narrow" w:cstheme="minorHAnsi"/>
        </w:rPr>
        <w:t>ες</w:t>
      </w:r>
      <w:proofErr w:type="spellEnd"/>
      <w:r w:rsidRPr="005811CE">
        <w:rPr>
          <w:rFonts w:ascii="Arial Narrow" w:hAnsi="Arial Narrow" w:cstheme="minorHAnsi"/>
        </w:rPr>
        <w:t xml:space="preserve"> του 2022 που έχει παρέλθει η διετία. Καμία καθυστέρηση!</w:t>
      </w:r>
    </w:p>
    <w:p w:rsidR="005811CE" w:rsidRPr="005811CE" w:rsidRDefault="005811CE" w:rsidP="005811CE">
      <w:pPr>
        <w:pStyle w:val="Web"/>
        <w:shd w:val="clear" w:color="auto" w:fill="FFFFFF"/>
        <w:jc w:val="both"/>
        <w:rPr>
          <w:rFonts w:ascii="Arial Narrow" w:hAnsi="Arial Narrow" w:cstheme="minorHAnsi"/>
        </w:rPr>
      </w:pPr>
      <w:r w:rsidRPr="005811CE">
        <w:rPr>
          <w:rFonts w:ascii="Arial Narrow" w:hAnsi="Arial Narrow" w:cstheme="minorHAnsi"/>
        </w:rPr>
        <w:t>Αποφασίζουμε ότι σε περίπτωση που η ΔΟΕ δεν προχωρήσει στις απαραίτητες ενέργειες, αυτές θα τις αναλάβει το σωματείο μας σε συντονισμό με τους άλλους συλλόγους ΠΕ της Γ. Αθήνας.</w:t>
      </w:r>
    </w:p>
    <w:p w:rsidR="005811CE" w:rsidRPr="005811CE" w:rsidRDefault="005811CE" w:rsidP="005811CE">
      <w:pPr>
        <w:pStyle w:val="Web"/>
        <w:shd w:val="clear" w:color="auto" w:fill="FFFFFF"/>
        <w:jc w:val="both"/>
        <w:rPr>
          <w:rFonts w:ascii="Arial Narrow" w:hAnsi="Arial Narrow" w:cstheme="minorHAnsi"/>
        </w:rPr>
      </w:pPr>
      <w:r w:rsidRPr="005811CE">
        <w:rPr>
          <w:rFonts w:ascii="Arial Narrow" w:hAnsi="Arial Narrow" w:cstheme="minorHAnsi"/>
        </w:rPr>
        <w:t>Οργανώνουμε κινητοποιήσεις στη Γ.’ διεύθυνση, στο υπουργείο, στο διοικητικό εφετείο όποτε εκδικαστούν οι προσφυγές, που αποτελεί κεντρικό ζήτημα στο συντονισμό των ΣΕΠΕ/ΕΛΜΕ</w:t>
      </w:r>
    </w:p>
    <w:p w:rsidR="005811CE" w:rsidRPr="005811CE" w:rsidRDefault="005811CE" w:rsidP="005811CE">
      <w:pPr>
        <w:pStyle w:val="Web"/>
        <w:shd w:val="clear" w:color="auto" w:fill="FFFFFF"/>
        <w:jc w:val="both"/>
        <w:rPr>
          <w:rFonts w:ascii="Arial Narrow" w:hAnsi="Arial Narrow" w:cstheme="minorHAnsi"/>
          <w:bCs/>
        </w:rPr>
      </w:pPr>
      <w:r w:rsidRPr="005811CE">
        <w:rPr>
          <w:rFonts w:ascii="Arial Narrow" w:hAnsi="Arial Narrow" w:cstheme="minorHAnsi"/>
        </w:rPr>
        <w:t xml:space="preserve">Καλούμε σε συνεννόηση με τους άλλους Συλλόγους ΠΕ της Γ. Αθήνας, άμεσα σύσκεψη συντονισμού για όλα τα παραπάνω </w:t>
      </w:r>
    </w:p>
    <w:sectPr w:rsidR="005811CE" w:rsidRPr="005811CE" w:rsidSect="00A266A1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96F60"/>
    <w:multiLevelType w:val="multilevel"/>
    <w:tmpl w:val="A4A62624"/>
    <w:lvl w:ilvl="0">
      <w:start w:val="1"/>
      <w:numFmt w:val="bullet"/>
      <w:lvlText w:val=""/>
      <w:lvlJc w:val="left"/>
      <w:pPr>
        <w:ind w:left="1104" w:hanging="384"/>
      </w:pPr>
      <w:rPr>
        <w:rFonts w:ascii="Symbol" w:hAnsi="Symbol" w:hint="default"/>
        <w:b/>
        <w:color w:val="1D2228"/>
        <w:sz w:val="25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01"/>
    <w:rsid w:val="00064A01"/>
    <w:rsid w:val="00136E69"/>
    <w:rsid w:val="0046747B"/>
    <w:rsid w:val="005811CE"/>
    <w:rsid w:val="007B69E3"/>
    <w:rsid w:val="00A266A1"/>
    <w:rsid w:val="00B35FF4"/>
    <w:rsid w:val="00E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4A0C-1507-40AF-94C8-16C006AB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A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qFormat/>
    <w:rsid w:val="00136E69"/>
    <w:rPr>
      <w:color w:val="605E5C"/>
      <w:shd w:val="clear" w:color="auto" w:fill="E1DFDD"/>
    </w:rPr>
  </w:style>
  <w:style w:type="character" w:customStyle="1" w:styleId="15">
    <w:name w:val="15"/>
    <w:basedOn w:val="a0"/>
    <w:qFormat/>
    <w:rsid w:val="00136E69"/>
    <w:rPr>
      <w:rFonts w:ascii="Times New Roman" w:hAnsi="Times New Roman" w:cs="Times New Roman" w:hint="default"/>
    </w:rPr>
  </w:style>
  <w:style w:type="character" w:customStyle="1" w:styleId="gi">
    <w:name w:val="gi"/>
    <w:basedOn w:val="a0"/>
    <w:qFormat/>
    <w:rsid w:val="00136E69"/>
  </w:style>
  <w:style w:type="character" w:styleId="-">
    <w:name w:val="Hyperlink"/>
    <w:basedOn w:val="a0"/>
    <w:uiPriority w:val="99"/>
    <w:unhideWhenUsed/>
    <w:qFormat/>
    <w:rsid w:val="00136E6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rsid w:val="00A26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</dc:creator>
  <cp:keywords/>
  <dc:description/>
  <cp:lastModifiedBy>pappa</cp:lastModifiedBy>
  <cp:revision>6</cp:revision>
  <dcterms:created xsi:type="dcterms:W3CDTF">2024-11-24T16:23:00Z</dcterms:created>
  <dcterms:modified xsi:type="dcterms:W3CDTF">2024-11-26T06:42:00Z</dcterms:modified>
</cp:coreProperties>
</file>