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A97A9F" w14:textId="291583BA" w:rsidR="00D21E57" w:rsidRPr="00D21E57" w:rsidRDefault="00D21E57" w:rsidP="00D21E57">
      <w:pPr>
        <w:pBdr>
          <w:top w:val="single" w:sz="4" w:space="1" w:color="000000"/>
          <w:left w:val="single" w:sz="4" w:space="0" w:color="000000"/>
          <w:bottom w:val="single" w:sz="4" w:space="1" w:color="000000"/>
          <w:right w:val="single" w:sz="4" w:space="4" w:color="000000"/>
        </w:pBdr>
        <w:shd w:val="clear" w:color="auto" w:fill="000000"/>
        <w:spacing w:after="0" w:line="240" w:lineRule="auto"/>
        <w:ind w:left="142" w:right="218"/>
        <w:jc w:val="center"/>
        <w:rPr>
          <w:kern w:val="0"/>
          <w:sz w:val="28"/>
          <w:szCs w:val="28"/>
          <w:lang w:eastAsia="el-GR"/>
        </w:rPr>
      </w:pPr>
      <w:bookmarkStart w:id="0" w:name="_Hlk188218300"/>
      <w:r w:rsidRPr="00D21E57">
        <w:rPr>
          <w:noProof/>
          <w:sz w:val="28"/>
          <w:szCs w:val="28"/>
          <w:lang w:eastAsia="el-GR"/>
        </w:rPr>
        <w:drawing>
          <wp:anchor distT="0" distB="0" distL="0" distR="0" simplePos="0" relativeHeight="251659264" behindDoc="0" locked="0" layoutInCell="1" allowOverlap="1" wp14:anchorId="17AF2EF7" wp14:editId="23BBA76A">
            <wp:simplePos x="0" y="0"/>
            <wp:positionH relativeFrom="column">
              <wp:posOffset>-141490</wp:posOffset>
            </wp:positionH>
            <wp:positionV relativeFrom="paragraph">
              <wp:posOffset>2540</wp:posOffset>
            </wp:positionV>
            <wp:extent cx="395605" cy="480060"/>
            <wp:effectExtent l="0" t="0" r="4445" b="0"/>
            <wp:wrapNone/>
            <wp:docPr id="785208764"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5605" cy="480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1E57">
        <w:rPr>
          <w:rFonts w:cs="Tahoma"/>
          <w:b/>
          <w:bCs/>
          <w:i/>
          <w:iCs/>
          <w:color w:val="FFFFFF"/>
          <w:kern w:val="0"/>
          <w:sz w:val="28"/>
          <w:szCs w:val="28"/>
          <w:lang w:eastAsia="el-GR"/>
        </w:rPr>
        <w:t>ανεξάρτητες αυτόνομες αγωνιστικές ριζοσπαστικές</w:t>
      </w:r>
    </w:p>
    <w:p w14:paraId="1ED1E4C7" w14:textId="77777777" w:rsidR="00D21E57" w:rsidRPr="00D21E57" w:rsidRDefault="00D21E57" w:rsidP="00D21E57">
      <w:pPr>
        <w:pBdr>
          <w:top w:val="single" w:sz="4" w:space="1" w:color="000000"/>
          <w:left w:val="single" w:sz="4" w:space="4" w:color="000000"/>
          <w:bottom w:val="single" w:sz="4" w:space="0" w:color="000000"/>
          <w:right w:val="single" w:sz="4" w:space="4" w:color="000000"/>
        </w:pBdr>
        <w:spacing w:after="0" w:line="240" w:lineRule="auto"/>
        <w:ind w:left="142" w:right="218"/>
        <w:jc w:val="center"/>
        <w:rPr>
          <w:rFonts w:cs="Tahoma"/>
          <w:b/>
          <w:bCs/>
          <w:color w:val="000000"/>
          <w:kern w:val="0"/>
          <w:sz w:val="28"/>
          <w:szCs w:val="28"/>
          <w:lang w:eastAsia="el-GR"/>
        </w:rPr>
      </w:pPr>
      <w:r w:rsidRPr="00D21E57">
        <w:rPr>
          <w:rFonts w:cs="Tahoma"/>
          <w:b/>
          <w:bCs/>
          <w:color w:val="000000"/>
          <w:kern w:val="0"/>
          <w:sz w:val="28"/>
          <w:szCs w:val="28"/>
          <w:lang w:eastAsia="el-GR"/>
        </w:rPr>
        <w:t>ΠΑΡΕΜΒΑΣΕΙΣ ΚΙΝΗΣΕΙΣ ΣΥΣΠΕΙΡΩΣΕΙΣ Π.Ε.</w:t>
      </w:r>
      <w:bookmarkEnd w:id="0"/>
    </w:p>
    <w:p w14:paraId="2D9CC9E8" w14:textId="6E4E529D" w:rsidR="00D21E57" w:rsidRPr="00F45E15" w:rsidRDefault="00D21E57" w:rsidP="00F45E15">
      <w:pPr>
        <w:spacing w:line="240" w:lineRule="auto"/>
        <w:ind w:left="-993" w:right="-851"/>
        <w:jc w:val="center"/>
        <w:rPr>
          <w:rFonts w:ascii="Aptos Display" w:hAnsi="Aptos Display"/>
          <w:b/>
          <w:kern w:val="0"/>
          <w:sz w:val="26"/>
          <w:szCs w:val="26"/>
          <w:lang w:eastAsia="el-GR"/>
        </w:rPr>
      </w:pPr>
      <w:r w:rsidRPr="00F45E15">
        <w:rPr>
          <w:rFonts w:ascii="Aptos Display" w:hAnsi="Aptos Display"/>
          <w:b/>
          <w:kern w:val="0"/>
          <w:sz w:val="26"/>
          <w:szCs w:val="26"/>
          <w:lang w:eastAsia="el-GR"/>
        </w:rPr>
        <w:t xml:space="preserve">Δήλωση των εκπροσώπων των </w:t>
      </w:r>
      <w:r w:rsidR="00F45E15" w:rsidRPr="00F45E15">
        <w:rPr>
          <w:rFonts w:ascii="Aptos Display" w:hAnsi="Aptos Display"/>
          <w:b/>
          <w:kern w:val="0"/>
          <w:sz w:val="26"/>
          <w:szCs w:val="26"/>
          <w:lang w:eastAsia="el-GR"/>
        </w:rPr>
        <w:br/>
      </w:r>
      <w:r w:rsidRPr="00F45E15">
        <w:rPr>
          <w:rFonts w:ascii="Aptos Display" w:hAnsi="Aptos Display"/>
          <w:b/>
          <w:kern w:val="0"/>
          <w:sz w:val="26"/>
          <w:szCs w:val="26"/>
          <w:lang w:eastAsia="el-GR"/>
        </w:rPr>
        <w:t>ΠΑΡΕΜΒΑΣΕΩΝ-ΚΙΝΗΣΕΩΝ  - ΣΥΣΠΕΙΡΩΣΕΩΝ</w:t>
      </w:r>
    </w:p>
    <w:p w14:paraId="754276EA" w14:textId="381CCE19" w:rsidR="00D21E57" w:rsidRPr="00F45E15" w:rsidRDefault="00D21E57" w:rsidP="00F45E15">
      <w:pPr>
        <w:spacing w:line="240" w:lineRule="auto"/>
        <w:ind w:left="-993" w:right="-851"/>
        <w:jc w:val="center"/>
        <w:rPr>
          <w:rFonts w:ascii="Aptos Display" w:hAnsi="Aptos Display"/>
          <w:b/>
          <w:bCs/>
          <w:kern w:val="0"/>
          <w:sz w:val="26"/>
          <w:szCs w:val="26"/>
          <w:lang w:eastAsia="el-GR"/>
        </w:rPr>
      </w:pPr>
      <w:bookmarkStart w:id="1" w:name="_Hlk235256852"/>
      <w:r w:rsidRPr="00F45E15">
        <w:rPr>
          <w:rFonts w:ascii="Aptos Display" w:hAnsi="Aptos Display"/>
          <w:b/>
          <w:bCs/>
          <w:kern w:val="0"/>
          <w:sz w:val="26"/>
          <w:szCs w:val="26"/>
          <w:lang w:eastAsia="el-GR"/>
        </w:rPr>
        <w:t>Νίκου Γκλαρνέτατζη</w:t>
      </w:r>
      <w:r w:rsidR="00A46904" w:rsidRPr="00F45E15">
        <w:rPr>
          <w:rFonts w:ascii="Aptos Display" w:hAnsi="Aptos Display"/>
          <w:b/>
          <w:bCs/>
          <w:kern w:val="0"/>
          <w:sz w:val="26"/>
          <w:szCs w:val="26"/>
          <w:lang w:eastAsia="el-GR"/>
        </w:rPr>
        <w:t xml:space="preserve"> </w:t>
      </w:r>
      <w:r w:rsidRPr="00F45E15">
        <w:rPr>
          <w:rFonts w:ascii="Aptos Display" w:hAnsi="Aptos Display"/>
          <w:b/>
          <w:bCs/>
          <w:kern w:val="0"/>
          <w:sz w:val="26"/>
          <w:szCs w:val="26"/>
          <w:lang w:eastAsia="el-GR"/>
        </w:rPr>
        <w:t>(6974750410)</w:t>
      </w:r>
      <w:r w:rsidR="00F45E15">
        <w:rPr>
          <w:rFonts w:ascii="Aptos Display" w:hAnsi="Aptos Display"/>
          <w:b/>
          <w:bCs/>
          <w:kern w:val="0"/>
          <w:sz w:val="26"/>
          <w:szCs w:val="26"/>
          <w:lang w:eastAsia="el-GR"/>
        </w:rPr>
        <w:t xml:space="preserve"> &amp; </w:t>
      </w:r>
      <w:r w:rsidR="00F45E15" w:rsidRPr="00F45E15">
        <w:rPr>
          <w:rFonts w:ascii="Aptos Display" w:hAnsi="Aptos Display" w:cs="Arial"/>
          <w:b/>
          <w:bCs/>
          <w:color w:val="1F1F1F"/>
          <w:sz w:val="26"/>
          <w:szCs w:val="26"/>
          <w:shd w:val="clear" w:color="auto" w:fill="FFFFFF"/>
        </w:rPr>
        <w:t>Αΐντα</w:t>
      </w:r>
      <w:r w:rsidR="00F45E15" w:rsidRPr="00F45E15">
        <w:rPr>
          <w:rFonts w:ascii="Aptos Display" w:hAnsi="Aptos Display"/>
          <w:b/>
          <w:bCs/>
          <w:kern w:val="0"/>
          <w:sz w:val="26"/>
          <w:szCs w:val="26"/>
          <w:lang w:eastAsia="el-GR"/>
        </w:rPr>
        <w:t xml:space="preserve">  Γκικουρία  (6975308409)</w:t>
      </w:r>
    </w:p>
    <w:bookmarkEnd w:id="1"/>
    <w:p w14:paraId="0C356EB2" w14:textId="07E5267C" w:rsidR="00D21E57" w:rsidRPr="00F45E15" w:rsidRDefault="00F45E15" w:rsidP="00F45E15">
      <w:pPr>
        <w:spacing w:after="120" w:line="276" w:lineRule="auto"/>
        <w:ind w:right="-284"/>
        <w:jc w:val="right"/>
        <w:rPr>
          <w:rFonts w:ascii="Aptos Display" w:hAnsi="Aptos Display"/>
          <w:b/>
          <w:bCs/>
          <w:i/>
          <w:iCs/>
          <w:sz w:val="26"/>
          <w:szCs w:val="26"/>
        </w:rPr>
      </w:pPr>
      <w:r w:rsidRPr="00F45E15">
        <w:rPr>
          <w:rFonts w:ascii="Aptos Display" w:hAnsi="Aptos Display"/>
          <w:b/>
          <w:bCs/>
          <w:i/>
          <w:iCs/>
          <w:sz w:val="26"/>
          <w:szCs w:val="26"/>
        </w:rPr>
        <w:t>28/8</w:t>
      </w:r>
      <w:r w:rsidR="00D21E57" w:rsidRPr="00F45E15">
        <w:rPr>
          <w:rFonts w:ascii="Aptos Display" w:hAnsi="Aptos Display"/>
          <w:b/>
          <w:bCs/>
          <w:i/>
          <w:iCs/>
          <w:sz w:val="26"/>
          <w:szCs w:val="26"/>
        </w:rPr>
        <w:t>/</w:t>
      </w:r>
      <w:r w:rsidRPr="00F45E15">
        <w:rPr>
          <w:rFonts w:ascii="Aptos Display" w:hAnsi="Aptos Display"/>
          <w:b/>
          <w:bCs/>
          <w:i/>
          <w:iCs/>
          <w:sz w:val="26"/>
          <w:szCs w:val="26"/>
        </w:rPr>
        <w:t>’</w:t>
      </w:r>
      <w:r w:rsidR="00D21E57" w:rsidRPr="00F45E15">
        <w:rPr>
          <w:rFonts w:ascii="Aptos Display" w:hAnsi="Aptos Display"/>
          <w:b/>
          <w:bCs/>
          <w:i/>
          <w:iCs/>
          <w:sz w:val="26"/>
          <w:szCs w:val="26"/>
        </w:rPr>
        <w:t>26</w:t>
      </w:r>
    </w:p>
    <w:p w14:paraId="1629BE9D" w14:textId="77777777" w:rsidR="00F45E15" w:rsidRPr="00F45E15" w:rsidRDefault="00F45E15" w:rsidP="00F45E15">
      <w:pPr>
        <w:jc w:val="center"/>
        <w:rPr>
          <w:rFonts w:ascii="Aptos Display" w:hAnsi="Aptos Display"/>
          <w:color w:val="FF0000"/>
          <w:sz w:val="24"/>
          <w:szCs w:val="24"/>
        </w:rPr>
      </w:pPr>
      <w:r w:rsidRPr="00F45E15">
        <w:rPr>
          <w:rFonts w:ascii="Aptos Display" w:hAnsi="Aptos Display"/>
          <w:b/>
          <w:bCs/>
          <w:color w:val="FF0000"/>
          <w:sz w:val="24"/>
          <w:szCs w:val="24"/>
        </w:rPr>
        <w:t>ΓΙΑ ΤΗ ΣΥΝΑΝΤΗΣΗ ΔΣ ΔΟΕ / ΥΠ.  ΠΑΙΔΕΙΑΣ ΖΑΧΑΡΑΚΗ ΣΤΙΣ 26/8/2026</w:t>
      </w:r>
    </w:p>
    <w:p w14:paraId="5A823FAF" w14:textId="77777777" w:rsidR="00F45E15" w:rsidRPr="00F45E15" w:rsidRDefault="00F45E15" w:rsidP="00F45E15">
      <w:pPr>
        <w:spacing w:after="0"/>
        <w:jc w:val="center"/>
        <w:rPr>
          <w:rFonts w:ascii="Aptos Display" w:hAnsi="Aptos Display"/>
          <w:b/>
          <w:bCs/>
          <w:i/>
          <w:color w:val="FF0000"/>
          <w:sz w:val="24"/>
          <w:szCs w:val="24"/>
          <w:u w:val="single"/>
        </w:rPr>
      </w:pPr>
      <w:r w:rsidRPr="00F45E15">
        <w:rPr>
          <w:rFonts w:ascii="Aptos Display" w:hAnsi="Aptos Display"/>
          <w:b/>
          <w:bCs/>
          <w:i/>
          <w:color w:val="FF0000"/>
          <w:sz w:val="24"/>
          <w:szCs w:val="24"/>
          <w:u w:val="single"/>
        </w:rPr>
        <w:t>Όταν ο αυταρχικός κυνισμός σερβίρεται προς τους υποτελείς με την υπεροπτική αβρότητα της εξουσίας</w:t>
      </w:r>
    </w:p>
    <w:p w14:paraId="51D214AF" w14:textId="77777777" w:rsidR="00F45E15" w:rsidRPr="00F45E15" w:rsidRDefault="00F45E15" w:rsidP="00F45E15">
      <w:pPr>
        <w:spacing w:after="0"/>
        <w:jc w:val="center"/>
        <w:rPr>
          <w:rFonts w:ascii="Aptos Display" w:hAnsi="Aptos Display"/>
          <w:b/>
          <w:bCs/>
          <w:i/>
          <w:color w:val="FF0000"/>
          <w:sz w:val="24"/>
          <w:szCs w:val="24"/>
          <w:u w:val="single"/>
        </w:rPr>
      </w:pPr>
      <w:r w:rsidRPr="00F45E15">
        <w:rPr>
          <w:rFonts w:ascii="Aptos Display" w:hAnsi="Aptos Display"/>
          <w:b/>
          <w:bCs/>
          <w:i/>
          <w:color w:val="FF0000"/>
          <w:sz w:val="24"/>
          <w:szCs w:val="24"/>
          <w:u w:val="single"/>
        </w:rPr>
        <w:t>ή όπως λέει ο σοφός λαός: στου κουφού την πόρτα …</w:t>
      </w:r>
    </w:p>
    <w:p w14:paraId="03705DF0" w14:textId="77777777" w:rsidR="00F45E15" w:rsidRPr="00F45E15" w:rsidRDefault="00F45E15" w:rsidP="00F45E15">
      <w:pPr>
        <w:jc w:val="both"/>
        <w:rPr>
          <w:rFonts w:ascii="Aptos Display" w:hAnsi="Aptos Display"/>
          <w:b/>
          <w:bCs/>
        </w:rPr>
      </w:pPr>
    </w:p>
    <w:p w14:paraId="08D063EF" w14:textId="77777777" w:rsidR="00F45E15" w:rsidRPr="00F45E15" w:rsidRDefault="00F45E15" w:rsidP="00F45E15">
      <w:pPr>
        <w:ind w:left="142" w:right="283"/>
        <w:jc w:val="both"/>
        <w:rPr>
          <w:rFonts w:ascii="Aptos Display" w:hAnsi="Aptos Display"/>
        </w:rPr>
      </w:pPr>
      <w:r w:rsidRPr="00F45E15">
        <w:rPr>
          <w:rFonts w:ascii="Aptos Display" w:hAnsi="Aptos Display"/>
          <w:shd w:val="clear" w:color="auto" w:fill="FFFFFF"/>
        </w:rPr>
        <w:t>Δεν έχει ξανασυμβεί να πραγματοποιείται συνάντηση (μετά από 1,5 χρόνο!) υπουργού με το ΔΣ της ΔΟΕ , να κρατά 3 ώρες,</w:t>
      </w:r>
      <w:r w:rsidRPr="00F45E15">
        <w:rPr>
          <w:rFonts w:ascii="Aptos Display" w:hAnsi="Aptos Display"/>
          <w:b/>
          <w:bCs/>
        </w:rPr>
        <w:t xml:space="preserve"> και να σπαταλιούνται όλες σε ανούσια φληναφήματα και τετριμμένα αναμασήματα από μέρους της. </w:t>
      </w:r>
      <w:r w:rsidRPr="00F45E15">
        <w:rPr>
          <w:rFonts w:ascii="Aptos Display" w:hAnsi="Aptos Display"/>
          <w:bCs/>
        </w:rPr>
        <w:t xml:space="preserve">Επί της ουσίας η κα Ζαχαράκη έμεινε </w:t>
      </w:r>
      <w:r w:rsidRPr="00F45E15">
        <w:rPr>
          <w:rFonts w:ascii="Aptos Display" w:hAnsi="Aptos Display"/>
          <w:b/>
          <w:bCs/>
        </w:rPr>
        <w:t>αμετακίνητη</w:t>
      </w:r>
      <w:r w:rsidRPr="00F45E15">
        <w:rPr>
          <w:rFonts w:ascii="Aptos Display" w:hAnsi="Aptos Display"/>
          <w:bCs/>
        </w:rPr>
        <w:t xml:space="preserve"> ως προς τις κεντρικές επιλογές της κυβέρνησης ΝΔ και του ΥΠΑΙΘΑ για μισθούς, διορισμούς, συμπτύξεις, δικαιώματα αναπληρωτών/τριών, αξιολόγηση, πειθαρχικά,</w:t>
      </w:r>
      <w:r w:rsidRPr="00F45E15">
        <w:rPr>
          <w:rFonts w:ascii="Aptos Display" w:hAnsi="Aptos Display"/>
        </w:rPr>
        <w:t xml:space="preserve"> στη συνάντηση με το ΔΣ της ΔΟΕ. </w:t>
      </w:r>
    </w:p>
    <w:p w14:paraId="3D966D97" w14:textId="77777777" w:rsidR="00F45E15" w:rsidRPr="00F45E15" w:rsidRDefault="00F45E15" w:rsidP="00F45E15">
      <w:pPr>
        <w:jc w:val="both"/>
        <w:rPr>
          <w:rFonts w:ascii="Aptos Display" w:hAnsi="Aptos Display"/>
        </w:rPr>
      </w:pPr>
      <w:r w:rsidRPr="00F45E15">
        <w:rPr>
          <w:rFonts w:ascii="Aptos Display" w:hAnsi="Aptos Display"/>
        </w:rPr>
        <w:t>Συγκεκριμένα:</w:t>
      </w:r>
    </w:p>
    <w:p w14:paraId="4EF7024F" w14:textId="77777777" w:rsidR="00F45E15" w:rsidRPr="00F45E15" w:rsidRDefault="00F45E15" w:rsidP="00F45E15">
      <w:pPr>
        <w:jc w:val="both"/>
        <w:rPr>
          <w:rFonts w:ascii="Aptos Display" w:hAnsi="Aptos Display"/>
        </w:rPr>
      </w:pPr>
      <w:r w:rsidRPr="00F45E15">
        <w:rPr>
          <w:rFonts w:ascii="Aptos Display" w:hAnsi="Aptos Display"/>
        </w:rPr>
        <w:t xml:space="preserve">Σε ό, τι αφορά την </w:t>
      </w:r>
      <w:r w:rsidRPr="00F45E15">
        <w:rPr>
          <w:rFonts w:ascii="Aptos Display" w:hAnsi="Aptos Display"/>
          <w:b/>
        </w:rPr>
        <w:t>αύξηση των εξευτελιστικών μισθών και την επαναφορά 13</w:t>
      </w:r>
      <w:r w:rsidRPr="00F45E15">
        <w:rPr>
          <w:rFonts w:ascii="Aptos Display" w:hAnsi="Aptos Display"/>
          <w:b/>
          <w:vertAlign w:val="superscript"/>
        </w:rPr>
        <w:t>ου</w:t>
      </w:r>
      <w:r w:rsidRPr="00F45E15">
        <w:rPr>
          <w:rFonts w:ascii="Aptos Display" w:hAnsi="Aptos Display"/>
          <w:b/>
        </w:rPr>
        <w:t xml:space="preserve"> – 14</w:t>
      </w:r>
      <w:r w:rsidRPr="00F45E15">
        <w:rPr>
          <w:rFonts w:ascii="Aptos Display" w:hAnsi="Aptos Display"/>
          <w:b/>
          <w:vertAlign w:val="superscript"/>
        </w:rPr>
        <w:t>ου</w:t>
      </w:r>
      <w:r w:rsidRPr="00F45E15">
        <w:rPr>
          <w:rFonts w:ascii="Aptos Display" w:hAnsi="Aptos Display"/>
          <w:b/>
        </w:rPr>
        <w:t xml:space="preserve"> μισθού</w:t>
      </w:r>
      <w:r w:rsidRPr="00F45E15">
        <w:rPr>
          <w:rFonts w:ascii="Aptos Display" w:hAnsi="Aptos Display"/>
        </w:rPr>
        <w:t xml:space="preserve">, και την αδυναμία οι εκπαιδευτικοί να ζήσουν αξιοπρεπώς από τη δουλειά τους, η υπουργός, αφού πρώτα δήλωσε αναρμοδιότητα για το θέμα, υπονόησε ότι θα ανακοινωθούν κάποια μέτρα ανακούφισης ("οριζόντια, για όλους τους δημόσιους υπαλλήλους") από τον πρωθυπουργό στην ΔΕΘ.  Από το παράδειγμα της επιστροφής ενοικίου, που ανέφερε, γίνεται σαφές ότι (και αν ανακοινωθούν τελικά) αυτά τα μέτρα θα έχουν χαρακτήρα ελεημοσύνης προς ...."αδυνατούντες συνανθρώπους μας" και όχι δικαιότερης κατανομής του κοινωνικού πλούτου υπέρ των εργαζομένων.  </w:t>
      </w:r>
    </w:p>
    <w:p w14:paraId="75208356" w14:textId="77777777" w:rsidR="00F45E15" w:rsidRPr="00F45E15" w:rsidRDefault="00F45E15" w:rsidP="00F45E15">
      <w:pPr>
        <w:jc w:val="both"/>
        <w:rPr>
          <w:rFonts w:ascii="Aptos Display" w:hAnsi="Aptos Display"/>
        </w:rPr>
      </w:pPr>
      <w:r w:rsidRPr="00F45E15">
        <w:rPr>
          <w:rFonts w:ascii="Aptos Display" w:hAnsi="Aptos Display"/>
        </w:rPr>
        <w:t xml:space="preserve">Για τους μηδαμινούς 5.259 </w:t>
      </w:r>
      <w:r w:rsidRPr="00F45E15">
        <w:rPr>
          <w:rFonts w:ascii="Aptos Display" w:hAnsi="Aptos Display"/>
          <w:b/>
        </w:rPr>
        <w:t>διορισμούς</w:t>
      </w:r>
      <w:r w:rsidRPr="00F45E15">
        <w:rPr>
          <w:rFonts w:ascii="Aptos Display" w:hAnsi="Aptos Display"/>
        </w:rPr>
        <w:t xml:space="preserve"> μπροστά στα 55.000 κενά, τους 30.000 αναπληρωτές στην α΄ φάση προσλήψεων και του λιγότερους από 7.000 στη β΄ φάση, που προμηνύουν ακάλυπτα κενά, συμπτύξεις τμημάτων, υποχρεωτική ανάθεση υπερωριών, η υπουργός απλά τα θεώρησε κανονικότητα. Δήλωσε μάλιστα με περηφάνια, ότι θα βελτιώσει αυτή την ..."κανονικότητα" ολοκληρώνοντας την β΄ φάση στο τέλος Σεπτεμβρίου. Στην παρατήρηση ότι παγίως τις τελευταίες δεκαετίες οι ανάγκες για αναπληρωτές ξεπερνούν τις 50.000 και γιατί (έστω ένα μέρος από αυτές) δεν καλύπτονται με μόνιμους διορισμούς, η υπουργός απλά σιώπησε. Δήλωσε , όμως, ότι </w:t>
      </w:r>
      <w:r w:rsidRPr="00F45E15">
        <w:rPr>
          <w:rFonts w:ascii="Aptos Display" w:hAnsi="Aptos Display"/>
          <w:b/>
        </w:rPr>
        <w:t>αρνείται</w:t>
      </w:r>
      <w:r w:rsidRPr="00F45E15">
        <w:rPr>
          <w:rFonts w:ascii="Aptos Display" w:hAnsi="Aptos Display"/>
        </w:rPr>
        <w:t xml:space="preserve"> να συζητήσει την </w:t>
      </w:r>
      <w:r w:rsidRPr="00F45E15">
        <w:rPr>
          <w:rFonts w:ascii="Aptos Display" w:hAnsi="Aptos Display"/>
          <w:b/>
        </w:rPr>
        <w:t>εξίσωση των δικαιωμάτων των αναπληρωτών</w:t>
      </w:r>
      <w:r w:rsidRPr="00F45E15">
        <w:rPr>
          <w:rFonts w:ascii="Aptos Display" w:hAnsi="Aptos Display"/>
        </w:rPr>
        <w:t xml:space="preserve"> με εκείνα των μόνιμων συναδέλφων τους, γιατί "</w:t>
      </w:r>
      <w:r w:rsidRPr="00F45E15">
        <w:rPr>
          <w:rFonts w:ascii="Aptos Display" w:hAnsi="Aptos Display"/>
          <w:i/>
        </w:rPr>
        <w:t>εργάζονται με διαφορετικό θεσμικό πλαίσιο</w:t>
      </w:r>
      <w:r w:rsidRPr="00F45E15">
        <w:rPr>
          <w:rFonts w:ascii="Aptos Display" w:hAnsi="Aptos Display"/>
        </w:rPr>
        <w:t>" (!!).</w:t>
      </w:r>
    </w:p>
    <w:p w14:paraId="7B5B76FF" w14:textId="77777777" w:rsidR="00F45E15" w:rsidRPr="00F45E15" w:rsidRDefault="00F45E15" w:rsidP="00F45E15">
      <w:pPr>
        <w:jc w:val="both"/>
        <w:rPr>
          <w:rFonts w:ascii="Aptos Display" w:hAnsi="Aptos Display"/>
        </w:rPr>
      </w:pPr>
      <w:r w:rsidRPr="00F45E15">
        <w:rPr>
          <w:rFonts w:ascii="Aptos Display" w:hAnsi="Aptos Display"/>
        </w:rPr>
        <w:t xml:space="preserve">Για τις </w:t>
      </w:r>
      <w:r w:rsidRPr="00F45E15">
        <w:rPr>
          <w:rFonts w:ascii="Aptos Display" w:hAnsi="Aptos Display"/>
          <w:b/>
        </w:rPr>
        <w:t>συγχωνεύσεις</w:t>
      </w:r>
      <w:r w:rsidRPr="00F45E15">
        <w:rPr>
          <w:rFonts w:ascii="Aptos Display" w:hAnsi="Aptos Display"/>
        </w:rPr>
        <w:t xml:space="preserve"> η Ζαχαράκη αφού ξεκίνησε με την αυταρχική αναφορά "όλα γίνονται στα πλαίσια του νόμου" κατέληξε στον "παρηγορητικό" λόγο: "πάντως γίνονται ως τελευταία λύση και με ευαισθησία ως προς τις ειδικές ανάγκες κάθε περίπτωσης". Και τη μεν υποκρισία της υπουργικής "ευαισθησίας" την αποκαλύπτει εύκολα η εκπαιδευτική πραγματικότητα. Την κυνικότητα, όμως, της επιβολής των συγχωνεύσεων μόνο ο αγώνας του εκπαιδευτικού κινήματος, σε συνεργασία με τους γονείς μπορεί να την αποτρέψει.</w:t>
      </w:r>
    </w:p>
    <w:p w14:paraId="7EF0FF1B" w14:textId="77777777" w:rsidR="00F45E15" w:rsidRPr="00F45E15" w:rsidRDefault="00F45E15" w:rsidP="00F45E15">
      <w:pPr>
        <w:jc w:val="both"/>
        <w:rPr>
          <w:rFonts w:ascii="Aptos Display" w:hAnsi="Aptos Display"/>
          <w:b/>
        </w:rPr>
      </w:pPr>
      <w:r w:rsidRPr="00F45E15">
        <w:rPr>
          <w:rFonts w:ascii="Aptos Display" w:hAnsi="Aptos Display"/>
        </w:rPr>
        <w:t xml:space="preserve">Σχετικά με το </w:t>
      </w:r>
      <w:r w:rsidRPr="00F45E15">
        <w:rPr>
          <w:rFonts w:ascii="Aptos Display" w:hAnsi="Aptos Display"/>
          <w:b/>
        </w:rPr>
        <w:t>κύμα διώξεων</w:t>
      </w:r>
      <w:r w:rsidRPr="00F45E15">
        <w:rPr>
          <w:rFonts w:ascii="Aptos Display" w:hAnsi="Aptos Display"/>
        </w:rPr>
        <w:t xml:space="preserve">, ακόμη και για ψύλλου "πήδημα", παραδέχτηκε ότι </w:t>
      </w:r>
      <w:r w:rsidRPr="00F45E15">
        <w:rPr>
          <w:rFonts w:ascii="Aptos Display" w:hAnsi="Aptos Display" w:cstheme="minorHAnsi"/>
        </w:rPr>
        <w:t xml:space="preserve">γίνονται "πολύ εύκολα" οι ΕΔΕ, αλλά κι αυτή ακόμα την παραδοχή, την κατέθεσε ως ....προσωπική της άποψη(!!).  Αλλά </w:t>
      </w:r>
      <w:r w:rsidRPr="00F45E15">
        <w:rPr>
          <w:rFonts w:ascii="Aptos Display" w:hAnsi="Aptos Display"/>
        </w:rPr>
        <w:t xml:space="preserve">στο ζήτημα της </w:t>
      </w:r>
      <w:r w:rsidRPr="00F45E15">
        <w:rPr>
          <w:rFonts w:ascii="Aptos Display" w:hAnsi="Aptos Display"/>
          <w:b/>
        </w:rPr>
        <w:t>Αξιολόγησης</w:t>
      </w:r>
      <w:r w:rsidRPr="00F45E15">
        <w:rPr>
          <w:rFonts w:ascii="Aptos Display" w:hAnsi="Aptos Display"/>
        </w:rPr>
        <w:t xml:space="preserve"> και των διώξεων απέναντι σε όσους/ες  την αντιπαλεύουν με την Απεργία - αποχή από αυτήν, η αρχική "αβρότητα" ("η αξιολόγηση γίνεται για την στήριξη των εκπαιδευτικών - και ιδίως των νεοδιόριστων !!")  μετασχηματίστηκε άρδην σε απροκάλυπτη πυγμή (είναι θέση αρχής για το Υπουργείο, πέρα από κάθε συζήτηση) και σε ωμό αυταρχισμό (τα "πειθαρχικά θα συνεχιστούν" -παρά τις απαλλακτικές αποφάσεις). Επαναλαμβάνοντας, δηλαδή, την ίδια αδιαλλαξία που επέδειξε και στη συνάντηση με την ΟΛΜΕ για την εφαρμογή του νέου Πειθαρχικού Δικαίου: </w:t>
      </w:r>
      <w:r w:rsidRPr="00F45E15">
        <w:rPr>
          <w:rFonts w:ascii="Aptos Display" w:hAnsi="Aptos Display"/>
          <w:b/>
        </w:rPr>
        <w:t xml:space="preserve">"Δεν αλλάζουμε γραμμή"! </w:t>
      </w:r>
      <w:r w:rsidRPr="00F45E15">
        <w:rPr>
          <w:rFonts w:ascii="Aptos Display" w:hAnsi="Aptos Display"/>
        </w:rPr>
        <w:t>παρά την δικαίωση των διωκόμενων νεοδιόριστων σε όλες τις αποφάσεις Πειθαρχικών Συμβουλίων που έχουν εκδοθεί μέχρι σήμερα, και παρά την δικαίωση των καθαιρεμένων προϊσταμένων και διευθυντών για συμμετοχή τους στην ΑΑ κατά της Αξιολόγησης.</w:t>
      </w:r>
    </w:p>
    <w:p w14:paraId="7E77B35A" w14:textId="77777777" w:rsidR="00F45E15" w:rsidRPr="00F45E15" w:rsidRDefault="00F45E15" w:rsidP="00F45E15">
      <w:pPr>
        <w:jc w:val="both"/>
        <w:rPr>
          <w:rFonts w:ascii="Aptos Display" w:hAnsi="Aptos Display"/>
        </w:rPr>
      </w:pPr>
      <w:r w:rsidRPr="00F45E15">
        <w:rPr>
          <w:rFonts w:ascii="Aptos Display" w:hAnsi="Aptos Display"/>
        </w:rPr>
        <w:lastRenderedPageBreak/>
        <w:t xml:space="preserve">Για τα </w:t>
      </w:r>
      <w:r w:rsidRPr="00F45E15">
        <w:rPr>
          <w:rFonts w:ascii="Aptos Display" w:hAnsi="Aptos Display"/>
          <w:b/>
        </w:rPr>
        <w:t>σχολικά κτήρια και τις υποδομές</w:t>
      </w:r>
      <w:r w:rsidRPr="00F45E15">
        <w:rPr>
          <w:rFonts w:ascii="Aptos Display" w:hAnsi="Aptos Display"/>
        </w:rPr>
        <w:t xml:space="preserve"> η Υπουργός δήλωσε ότι οι πόροι για τα κτιριακά και για τα επόμενα χρόνια θα καλύπτονται κατά τα 2/3 από τις χορηγίες των τραπεζιτών του προγράμματος «Μαριέττα Γιαννάκου» και ό,τι αυτό προβλέπει και καλύπτει, δηλαδή «μερεμέτια» σε κάποια σχολεία. Θα δοθούν, όμως στα σχολεία 5.000 διαδραστικοί πίνακες και θα συνεχίσουν να δημιουργούνται κηπάρια στις αυλές των σχολείων και να στήνονται ερμάρια στους διαδρόμους τους. Προφανώς για την ανάδειξη της.....κοινωνικής ευαισθησίας των τραπεζιτών και της κερδοφορίας των εργολάβων των ΣΔΙΤ. Τα ταβάνια, όμως θα συνεχίσουν να πέφτουν και  οι εκπαιδευτικοί θα συνεχίσουν να διώκονται ως υπεύθυνοι για την πτώση τους.</w:t>
      </w:r>
    </w:p>
    <w:p w14:paraId="51289056" w14:textId="77777777" w:rsidR="00F45E15" w:rsidRPr="00F45E15" w:rsidRDefault="00F45E15" w:rsidP="00F45E15">
      <w:pPr>
        <w:jc w:val="both"/>
        <w:rPr>
          <w:rFonts w:ascii="Aptos Display" w:hAnsi="Aptos Display"/>
        </w:rPr>
      </w:pPr>
      <w:r w:rsidRPr="00F45E15">
        <w:rPr>
          <w:rFonts w:ascii="Aptos Display" w:hAnsi="Aptos Display"/>
        </w:rPr>
        <w:t xml:space="preserve">Για την </w:t>
      </w:r>
      <w:r w:rsidRPr="00F45E15">
        <w:rPr>
          <w:rFonts w:ascii="Aptos Display" w:hAnsi="Aptos Display"/>
          <w:b/>
        </w:rPr>
        <w:t>κατάργηση των σχολικών επιτροπών</w:t>
      </w:r>
      <w:r w:rsidRPr="00F45E15">
        <w:rPr>
          <w:rFonts w:ascii="Aptos Display" w:hAnsi="Aptos Display"/>
        </w:rPr>
        <w:t>, προσέφυγε στον ...Ηρόδοτο: "ό,τι έγινε, έγινε, ο χρόνος δε γυρνά πίσω" (!!)</w:t>
      </w:r>
    </w:p>
    <w:p w14:paraId="1C360AD6" w14:textId="77777777" w:rsidR="00F45E15" w:rsidRPr="00F45E15" w:rsidRDefault="00F45E15" w:rsidP="00F45E15">
      <w:pPr>
        <w:jc w:val="both"/>
        <w:rPr>
          <w:rFonts w:ascii="Aptos Display" w:hAnsi="Aptos Display"/>
        </w:rPr>
      </w:pPr>
      <w:r w:rsidRPr="00F45E15">
        <w:rPr>
          <w:rFonts w:ascii="Aptos Display" w:hAnsi="Aptos Display"/>
        </w:rPr>
        <w:t>Για το "</w:t>
      </w:r>
      <w:r w:rsidRPr="00F45E15">
        <w:rPr>
          <w:rFonts w:ascii="Aptos Display" w:hAnsi="Aptos Display"/>
          <w:b/>
        </w:rPr>
        <w:t>πολλαπλό βιβλίο</w:t>
      </w:r>
      <w:r w:rsidRPr="00F45E15">
        <w:rPr>
          <w:rFonts w:ascii="Aptos Display" w:hAnsi="Aptos Display"/>
        </w:rPr>
        <w:t>" και τον τρόπο επιλογής τους από τους Συλλόγους Διδασκόντων, καθώς και για την διαφοροποίηση που έκανε προς τους σχολάρχες της ιδιωτικής εκπαίδευσης επί του θέματος, απλά δεν απάντησε.</w:t>
      </w:r>
    </w:p>
    <w:p w14:paraId="604A742E" w14:textId="77777777" w:rsidR="00F45E15" w:rsidRPr="00F45E15" w:rsidRDefault="00F45E15" w:rsidP="00F45E15">
      <w:pPr>
        <w:jc w:val="both"/>
        <w:rPr>
          <w:rFonts w:ascii="Aptos Display" w:hAnsi="Aptos Display"/>
        </w:rPr>
      </w:pPr>
      <w:r w:rsidRPr="00F45E15">
        <w:rPr>
          <w:rFonts w:ascii="Aptos Display" w:hAnsi="Aptos Display"/>
        </w:rPr>
        <w:t xml:space="preserve">Ακόμα και σε θέματα όπως αυτό των </w:t>
      </w:r>
      <w:r w:rsidRPr="00F45E15">
        <w:rPr>
          <w:rFonts w:ascii="Aptos Display" w:hAnsi="Aptos Display"/>
          <w:b/>
        </w:rPr>
        <w:t>4μηνων αδειών ανατροφής</w:t>
      </w:r>
      <w:r w:rsidRPr="00F45E15">
        <w:rPr>
          <w:rFonts w:ascii="Aptos Display" w:hAnsi="Aptos Display"/>
        </w:rPr>
        <w:t xml:space="preserve"> (για τις οποίες όλες οι δικαστικές προσφυγές έχουν δικαιωθεί), αλλά  και του </w:t>
      </w:r>
      <w:r w:rsidRPr="00F45E15">
        <w:rPr>
          <w:rFonts w:ascii="Aptos Display" w:hAnsi="Aptos Display"/>
          <w:b/>
        </w:rPr>
        <w:t>"Νομικού Συμπαραστάτη"</w:t>
      </w:r>
      <w:r w:rsidRPr="00F45E15">
        <w:rPr>
          <w:rFonts w:ascii="Aptos Display" w:hAnsi="Aptos Display"/>
        </w:rPr>
        <w:t xml:space="preserve"> (που η "συμπαράστασή" του θα καλύπτει τις Διευθύνσεις Εκπαίδευσης) που αποδέχτηκε, δεν έδωσε κάποιο συγκεκριμένο χρονοδιάγραμμα, αλλά.... την έκφραση της επιθυμίας της να ρυθμιστούν, πριν αποχωρήσει από το Υπουργείο(!!). Για το πρόβλημα της </w:t>
      </w:r>
      <w:r w:rsidRPr="00F45E15">
        <w:rPr>
          <w:rFonts w:ascii="Aptos Display" w:hAnsi="Aptos Display"/>
          <w:b/>
        </w:rPr>
        <w:t>διαβίωσης και στέγασης</w:t>
      </w:r>
      <w:r w:rsidRPr="00F45E15">
        <w:rPr>
          <w:rFonts w:ascii="Aptos Display" w:hAnsi="Aptos Display"/>
        </w:rPr>
        <w:t xml:space="preserve"> των εκπαιδευτικών (και ιδιαίτερα των νεοδιόριστων) παρέπεμψε στην ....Τοπική αυτοδιοίκηση (και την αξιοποίηση αχρησιμοποίητων δημοτικών χώρων). </w:t>
      </w:r>
    </w:p>
    <w:p w14:paraId="2357EAA5" w14:textId="77777777" w:rsidR="00F45E15" w:rsidRPr="00F45E15" w:rsidRDefault="00F45E15" w:rsidP="00F45E15">
      <w:pPr>
        <w:jc w:val="both"/>
        <w:rPr>
          <w:rFonts w:ascii="Aptos Display" w:hAnsi="Aptos Display"/>
        </w:rPr>
      </w:pPr>
      <w:r w:rsidRPr="00F45E15">
        <w:rPr>
          <w:rFonts w:ascii="Aptos Display" w:hAnsi="Aptos Display"/>
        </w:rPr>
        <w:t xml:space="preserve">Τέλος, για την πρόσφατη </w:t>
      </w:r>
      <w:r w:rsidRPr="00F45E15">
        <w:rPr>
          <w:rFonts w:ascii="Aptos Display" w:hAnsi="Aptos Display"/>
          <w:b/>
        </w:rPr>
        <w:t>ΥΑ για τις εκδρομές</w:t>
      </w:r>
      <w:r w:rsidRPr="00F45E15">
        <w:rPr>
          <w:rFonts w:ascii="Aptos Display" w:hAnsi="Aptos Display"/>
        </w:rPr>
        <w:t xml:space="preserve"> -και παρά τον ορυμαγδό αντιδράσεων από το σύνολο του εκπαιδευτικού προσωπικού- αφού πρώτα ισχυρίστηκε ότι έγινε διαβούλευση μεταξύ της ΔΟΕ και του ΓΓ του Υπουργείου (ο οποίος στη σχετική συνάντηση είχε απλά υποσχεθεί - και αυτό ψευδώς- ότι θα στείλει το προσχέδιο στην ΔΟΕ για παρατηρήσεις), εντέλει αρνήθηκε κάθε συζήτηση απόσυρσής του, θεωρώντας ότι "προστατεύει (!!) τους εκπαιδευτικούς και είναι σε σωστή κατεύθυνση".</w:t>
      </w:r>
    </w:p>
    <w:p w14:paraId="7ED17EEC" w14:textId="7764ECFE" w:rsidR="00F45E15" w:rsidRPr="00F45E15" w:rsidRDefault="00F45E15" w:rsidP="00F45E15">
      <w:pPr>
        <w:jc w:val="both"/>
        <w:rPr>
          <w:rFonts w:ascii="Aptos Display" w:hAnsi="Aptos Display"/>
          <w:b/>
        </w:rPr>
      </w:pPr>
      <w:r w:rsidRPr="00F45E15">
        <w:rPr>
          <w:rFonts w:ascii="Aptos Display" w:hAnsi="Aptos Display"/>
          <w:b/>
        </w:rPr>
        <w:t>Ως "κατακλείδα" της συνάντησης ήρθε η παραδοχή της Υπουργού ότι δεν έχει να επιδείξει κανένα μέτρο της κυβέρνησης για την στήριξη των εκπαιδευτικών και του έργου τους την τελευταία 7ετία!!</w:t>
      </w:r>
    </w:p>
    <w:p w14:paraId="45FF32C6" w14:textId="77777777" w:rsidR="00F45E15" w:rsidRPr="00F45E15" w:rsidRDefault="00F45E15" w:rsidP="00F45E15">
      <w:pPr>
        <w:jc w:val="both"/>
        <w:rPr>
          <w:rFonts w:ascii="Aptos Display" w:hAnsi="Aptos Display"/>
        </w:rPr>
      </w:pPr>
      <w:r w:rsidRPr="00F45E15">
        <w:rPr>
          <w:rFonts w:ascii="Aptos Display" w:hAnsi="Aptos Display"/>
        </w:rPr>
        <w:t>Συμπερασματικά</w:t>
      </w:r>
    </w:p>
    <w:p w14:paraId="6A4BA653" w14:textId="1957F6B8" w:rsidR="00F45E15" w:rsidRPr="00F45E15" w:rsidRDefault="00F45E15" w:rsidP="00F45E15">
      <w:pPr>
        <w:jc w:val="both"/>
        <w:rPr>
          <w:rFonts w:ascii="Aptos Display" w:hAnsi="Aptos Display"/>
        </w:rPr>
      </w:pPr>
      <w:r w:rsidRPr="00F45E15">
        <w:rPr>
          <w:rFonts w:ascii="Aptos Display" w:hAnsi="Aptos Display"/>
        </w:rPr>
        <w:t xml:space="preserve">Δεν είχαμε καμία αυταπάτη και καμία προσδοκία από αυτή την συνάντηση. (Δεν κρατούσαμε καν "μικρό καλάθι" - άλλωστε και όσοι το έκαναν, το γύρισαν άδειο). Γιατί γνωρίζουμε καλά ότι η εξουσία δεν κάνει κανένα διάλογο - εκτός αν είναι εκ των προτέρων "στημένος", όπως τώρα εν όψει του «εθνικού διαλόγου» όπου συζητάει μόνο με την ΕΕ, τον ΟΟΣΑ και τους μεγάλους επενδυτές (τα μεγάλα funds) για να προωθήσει το αντιδραστικό σχολείο της αγοράς και την ιδιωτικοποίηση και εμπορευματοποίηση της εκπαίδευσης. Αλλά και </w:t>
      </w:r>
      <w:r w:rsidRPr="00F45E15">
        <w:rPr>
          <w:rFonts w:ascii="Aptos Display" w:hAnsi="Aptos Display"/>
          <w:i/>
          <w:u w:val="single"/>
        </w:rPr>
        <w:t>το εκπαιδευτικό κίνημα θα δώσει μια πρώτη απάντηση, έξω στο πεζοδρόμ</w:t>
      </w:r>
      <w:r w:rsidRPr="00F45E15">
        <w:rPr>
          <w:rFonts w:ascii="Aptos Display" w:hAnsi="Aptos Display"/>
          <w:i/>
          <w:u w:val="single"/>
        </w:rPr>
        <w:t>ιο, στη φιέστα Ζαχαράκη στις 2 Σεπτεμβρίου</w:t>
      </w:r>
      <w:r w:rsidRPr="00F45E15">
        <w:rPr>
          <w:rFonts w:ascii="Aptos Display" w:hAnsi="Aptos Display"/>
          <w:i/>
          <w:u w:val="single"/>
        </w:rPr>
        <w:t xml:space="preserve"> </w:t>
      </w:r>
      <w:r w:rsidRPr="00F45E15">
        <w:rPr>
          <w:rFonts w:ascii="Aptos Display" w:hAnsi="Aptos Display"/>
          <w:i/>
          <w:u w:val="single"/>
        </w:rPr>
        <w:t xml:space="preserve">στις 5 </w:t>
      </w:r>
      <w:r w:rsidRPr="00F45E15">
        <w:rPr>
          <w:rFonts w:ascii="Aptos Display" w:hAnsi="Aptos Display"/>
          <w:i/>
          <w:u w:val="single"/>
        </w:rPr>
        <w:t>το απόγευμα στο Ωδείο Αθηνών.</w:t>
      </w:r>
      <w:r w:rsidRPr="00F45E15">
        <w:rPr>
          <w:rFonts w:ascii="Aptos Display" w:hAnsi="Aptos Display"/>
        </w:rPr>
        <w:t xml:space="preserve"> Γιατί ξέρουμε ότι το μόνο πεδίο διαπραγμάτευσης με την εξουσία είναι το πεδίο του κοινωνικού ανταγωνισμού και απαραίτητη προϋπόθεση η δημιουργία ευνοϊκών κινηματικών συσχετισμών. Απέναντι στην αλαζονική αδιαλλαξία και τον κυνικό αυταρχικό της κυβέρνησης η μοναδική απάντηση δεν μπορεί παρά να είναι ο αποφασιστικός αγώνας, η αλληλεγγύη μεταξύ μας και η μαζική συμμετοχή μας στην λήψη των αποφάσεών και την υλοποίησή τους στο πεδίο της κοινωνικής αντιπαράθεσης και σύγκρουσης. </w:t>
      </w:r>
      <w:r w:rsidRPr="00F45E15">
        <w:rPr>
          <w:rFonts w:ascii="Aptos Display" w:hAnsi="Aptos Display"/>
          <w:b/>
        </w:rPr>
        <w:t>Σε μια τέτοια προοπτική οι Έκτακτες Γενικές Συνελεύσεις έως 25 του Σεπτέμβρη που αποφασίστηκαν στο τελευταίο ΔΣ της ΔΟΕ  πρέπει και μπορούν- να αποτελέσουν αφετηρία για την συνολική ανάταξη του Εκπαιδευτικού Κινήματος</w:t>
      </w:r>
      <w:r w:rsidRPr="00F45E15">
        <w:rPr>
          <w:rFonts w:ascii="Aptos Display" w:hAnsi="Aptos Display"/>
        </w:rPr>
        <w:t xml:space="preserve">. Ως εδώ, πλέον, με την εργασιακή εξουθένωση, την καταρράκωση του κοινωνικού κύρους και την γενικευμένη οικονομική, επαγγελματική και επιστημονική απαξίωση του κόσμου της Εκπαίδευσης. </w:t>
      </w:r>
      <w:r w:rsidRPr="00F45E15">
        <w:rPr>
          <w:rFonts w:ascii="Aptos Display" w:hAnsi="Aptos Display"/>
          <w:b/>
        </w:rPr>
        <w:t>Μια μεγάλη, μαζική και αποφασιστική απεργία 30 του Σεπτέμβρη θα συνιστούσε σίγουρα την καλύτερη "έναρξη" της νέας σχολικής χρονιάς</w:t>
      </w:r>
      <w:r w:rsidRPr="00F45E15">
        <w:rPr>
          <w:rFonts w:ascii="Aptos Display" w:hAnsi="Aptos Display"/>
        </w:rPr>
        <w:t xml:space="preserve"> και την καλύτερη απάντηση στην κυβερνητική αδιαλλαξία , αλλά και συνολικά στις πολιτικές της φτώχειας , του πολέμου και του αυταρχισμού, που μας επιβάλλουν οι εθνικοί και υπερεθνικοί κυρίαρχοι.</w:t>
      </w:r>
    </w:p>
    <w:p w14:paraId="6BCFF0E8" w14:textId="49B8304C" w:rsidR="00F45E15" w:rsidRPr="00F45E15" w:rsidRDefault="00F45E15" w:rsidP="00F45E15">
      <w:pPr>
        <w:jc w:val="both"/>
        <w:rPr>
          <w:rFonts w:ascii="Aptos Display" w:hAnsi="Aptos Display"/>
        </w:rPr>
      </w:pPr>
      <w:r w:rsidRPr="00F45E15">
        <w:rPr>
          <w:rFonts w:ascii="Aptos Display" w:hAnsi="Aptos Display"/>
        </w:rPr>
        <w:t xml:space="preserve">    Άλλωστε, όπως έδειξαν για μια ακόμη φορά οι απαλλακτικές αποφάσεις των πρώτων Πειθαρχικών Συμβουλίων μαζί με την δικαίωση των καθαιρεμένων διευθυντών/προϊσταμένων και την επιστροφή της Χρύσας Χοτζόγλου στο σχολείο, </w:t>
      </w:r>
      <w:r w:rsidRPr="00F45E15">
        <w:rPr>
          <w:rFonts w:ascii="Aptos Display" w:hAnsi="Aptos Display"/>
          <w:b/>
        </w:rPr>
        <w:t>"ο μόνος χαμένος αγώνας είναι αυτός που δεν δίνεται"</w:t>
      </w:r>
      <w:r w:rsidRPr="00F45E15">
        <w:rPr>
          <w:rFonts w:ascii="Aptos Display" w:hAnsi="Aptos Display"/>
        </w:rPr>
        <w:t xml:space="preserve">. </w:t>
      </w:r>
      <w:bookmarkStart w:id="2" w:name="_GoBack"/>
      <w:bookmarkEnd w:id="2"/>
    </w:p>
    <w:p w14:paraId="3C0531BA" w14:textId="77777777" w:rsidR="00A000C4" w:rsidRPr="00D21E57" w:rsidRDefault="00A000C4" w:rsidP="00F45E15">
      <w:pPr>
        <w:spacing w:after="120" w:line="276" w:lineRule="auto"/>
        <w:ind w:left="-907" w:right="-907"/>
        <w:jc w:val="center"/>
        <w:rPr>
          <w:rFonts w:ascii="Aptos Display" w:hAnsi="Aptos Display"/>
          <w:sz w:val="24"/>
          <w:szCs w:val="24"/>
        </w:rPr>
      </w:pPr>
    </w:p>
    <w:sectPr w:rsidR="00A000C4" w:rsidRPr="00D21E57" w:rsidSect="00F45E15">
      <w:pgSz w:w="11906" w:h="16838"/>
      <w:pgMar w:top="709" w:right="849" w:bottom="426"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A72327" w14:textId="77777777" w:rsidR="009D1496" w:rsidRDefault="009D1496">
      <w:pPr>
        <w:spacing w:line="240" w:lineRule="auto"/>
      </w:pPr>
      <w:r>
        <w:separator/>
      </w:r>
    </w:p>
  </w:endnote>
  <w:endnote w:type="continuationSeparator" w:id="0">
    <w:p w14:paraId="1FB95C58" w14:textId="77777777" w:rsidR="009D1496" w:rsidRDefault="009D14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658445" w14:textId="77777777" w:rsidR="009D1496" w:rsidRDefault="009D1496">
      <w:pPr>
        <w:spacing w:after="0"/>
      </w:pPr>
      <w:r>
        <w:separator/>
      </w:r>
    </w:p>
  </w:footnote>
  <w:footnote w:type="continuationSeparator" w:id="0">
    <w:p w14:paraId="259C762B" w14:textId="77777777" w:rsidR="009D1496" w:rsidRDefault="009D149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8CA"/>
    <w:rsid w:val="00027FAD"/>
    <w:rsid w:val="0003323C"/>
    <w:rsid w:val="0007153F"/>
    <w:rsid w:val="000C3491"/>
    <w:rsid w:val="00102A35"/>
    <w:rsid w:val="00116561"/>
    <w:rsid w:val="00125415"/>
    <w:rsid w:val="001B1A5F"/>
    <w:rsid w:val="00201268"/>
    <w:rsid w:val="0021742B"/>
    <w:rsid w:val="00246EE3"/>
    <w:rsid w:val="002667EA"/>
    <w:rsid w:val="002C48E7"/>
    <w:rsid w:val="002D7C79"/>
    <w:rsid w:val="00313C93"/>
    <w:rsid w:val="00314638"/>
    <w:rsid w:val="00372FD6"/>
    <w:rsid w:val="00456A99"/>
    <w:rsid w:val="00471BD6"/>
    <w:rsid w:val="004916F0"/>
    <w:rsid w:val="004D5DD2"/>
    <w:rsid w:val="004E6FAE"/>
    <w:rsid w:val="004F4EA0"/>
    <w:rsid w:val="0057540D"/>
    <w:rsid w:val="005D0EC2"/>
    <w:rsid w:val="005F1D41"/>
    <w:rsid w:val="00612647"/>
    <w:rsid w:val="006742D4"/>
    <w:rsid w:val="006E6485"/>
    <w:rsid w:val="0071128C"/>
    <w:rsid w:val="007130D1"/>
    <w:rsid w:val="007462DD"/>
    <w:rsid w:val="008011EC"/>
    <w:rsid w:val="00865B87"/>
    <w:rsid w:val="008F7E43"/>
    <w:rsid w:val="009013C2"/>
    <w:rsid w:val="009200CD"/>
    <w:rsid w:val="009965E8"/>
    <w:rsid w:val="009B39FF"/>
    <w:rsid w:val="009D1496"/>
    <w:rsid w:val="009E42A8"/>
    <w:rsid w:val="009F39FF"/>
    <w:rsid w:val="00A000C4"/>
    <w:rsid w:val="00A04FEF"/>
    <w:rsid w:val="00A0679B"/>
    <w:rsid w:val="00A44509"/>
    <w:rsid w:val="00A46904"/>
    <w:rsid w:val="00A747B3"/>
    <w:rsid w:val="00AD52D8"/>
    <w:rsid w:val="00BE740B"/>
    <w:rsid w:val="00BF41A5"/>
    <w:rsid w:val="00C22D51"/>
    <w:rsid w:val="00C61B7C"/>
    <w:rsid w:val="00CD18CA"/>
    <w:rsid w:val="00D21E57"/>
    <w:rsid w:val="00DF7517"/>
    <w:rsid w:val="00E3702A"/>
    <w:rsid w:val="00E443B8"/>
    <w:rsid w:val="00EA525C"/>
    <w:rsid w:val="00EE0828"/>
    <w:rsid w:val="00F017FD"/>
    <w:rsid w:val="00F16F00"/>
    <w:rsid w:val="00F321E8"/>
    <w:rsid w:val="00F45E15"/>
    <w:rsid w:val="00F971C0"/>
    <w:rsid w:val="00FF77D8"/>
    <w:rsid w:val="21DD371D"/>
    <w:rsid w:val="2B6867CC"/>
    <w:rsid w:val="625D3EE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69D9E"/>
  <w15:docId w15:val="{A0A1B853-DAF6-4ECA-BA5D-0C21E4E24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00C4"/>
    <w:pPr>
      <w:spacing w:after="160" w:line="259" w:lineRule="auto"/>
    </w:pPr>
    <w:rPr>
      <w:kern w:val="2"/>
      <w:sz w:val="22"/>
      <w:szCs w:val="22"/>
      <w:lang w:eastAsia="en-US"/>
    </w:rPr>
  </w:style>
  <w:style w:type="paragraph" w:styleId="1">
    <w:name w:val="heading 1"/>
    <w:basedOn w:val="a"/>
    <w:next w:val="a"/>
    <w:link w:val="1Char"/>
    <w:uiPriority w:val="9"/>
    <w:qFormat/>
    <w:rsid w:val="00A000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A000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A000C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A000C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A000C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A000C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000C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000C4"/>
    <w:pPr>
      <w:keepNext/>
      <w:keepLines/>
      <w:spacing w:after="0"/>
      <w:outlineLvl w:val="7"/>
    </w:pPr>
    <w:rPr>
      <w:rFonts w:eastAsiaTheme="majorEastAsia" w:cstheme="majorBidi"/>
      <w:i/>
      <w:iCs/>
      <w:color w:val="262626" w:themeColor="text1" w:themeTint="D9"/>
    </w:rPr>
  </w:style>
  <w:style w:type="paragraph" w:styleId="9">
    <w:name w:val="heading 9"/>
    <w:basedOn w:val="a"/>
    <w:next w:val="a"/>
    <w:link w:val="9Char"/>
    <w:uiPriority w:val="9"/>
    <w:semiHidden/>
    <w:unhideWhenUsed/>
    <w:qFormat/>
    <w:rsid w:val="00A000C4"/>
    <w:pPr>
      <w:keepNext/>
      <w:keepLines/>
      <w:spacing w:after="0"/>
      <w:outlineLvl w:val="8"/>
    </w:pPr>
    <w:rPr>
      <w:rFonts w:eastAsiaTheme="majorEastAsia"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qFormat/>
    <w:rsid w:val="00A000C4"/>
    <w:pP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styleId="a3">
    <w:name w:val="Subtitle"/>
    <w:basedOn w:val="a"/>
    <w:next w:val="a"/>
    <w:link w:val="Char"/>
    <w:uiPriority w:val="11"/>
    <w:qFormat/>
    <w:rsid w:val="00A000C4"/>
    <w:rPr>
      <w:rFonts w:eastAsiaTheme="majorEastAsia" w:cstheme="majorBidi"/>
      <w:color w:val="595959" w:themeColor="text1" w:themeTint="A6"/>
      <w:spacing w:val="15"/>
      <w:sz w:val="28"/>
      <w:szCs w:val="28"/>
    </w:rPr>
  </w:style>
  <w:style w:type="paragraph" w:styleId="a4">
    <w:name w:val="Title"/>
    <w:basedOn w:val="a"/>
    <w:next w:val="a"/>
    <w:link w:val="Char0"/>
    <w:uiPriority w:val="10"/>
    <w:qFormat/>
    <w:rsid w:val="00A00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1Char">
    <w:name w:val="Επικεφαλίδα 1 Char"/>
    <w:basedOn w:val="a0"/>
    <w:link w:val="1"/>
    <w:uiPriority w:val="9"/>
    <w:qFormat/>
    <w:rsid w:val="00A000C4"/>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qFormat/>
    <w:rsid w:val="00A000C4"/>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qFormat/>
    <w:rsid w:val="00A000C4"/>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qFormat/>
    <w:rsid w:val="00A000C4"/>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qFormat/>
    <w:rsid w:val="00A000C4"/>
    <w:rPr>
      <w:rFonts w:eastAsiaTheme="majorEastAsia" w:cstheme="majorBidi"/>
      <w:color w:val="2F5496" w:themeColor="accent1" w:themeShade="BF"/>
    </w:rPr>
  </w:style>
  <w:style w:type="character" w:customStyle="1" w:styleId="6Char">
    <w:name w:val="Επικεφαλίδα 6 Char"/>
    <w:basedOn w:val="a0"/>
    <w:link w:val="6"/>
    <w:uiPriority w:val="9"/>
    <w:semiHidden/>
    <w:qFormat/>
    <w:rsid w:val="00A000C4"/>
    <w:rPr>
      <w:rFonts w:eastAsiaTheme="majorEastAsia" w:cstheme="majorBidi"/>
      <w:i/>
      <w:iCs/>
      <w:color w:val="595959" w:themeColor="text1" w:themeTint="A6"/>
    </w:rPr>
  </w:style>
  <w:style w:type="character" w:customStyle="1" w:styleId="7Char">
    <w:name w:val="Επικεφαλίδα 7 Char"/>
    <w:basedOn w:val="a0"/>
    <w:link w:val="7"/>
    <w:uiPriority w:val="9"/>
    <w:semiHidden/>
    <w:qFormat/>
    <w:rsid w:val="00A000C4"/>
    <w:rPr>
      <w:rFonts w:eastAsiaTheme="majorEastAsia" w:cstheme="majorBidi"/>
      <w:color w:val="595959" w:themeColor="text1" w:themeTint="A6"/>
    </w:rPr>
  </w:style>
  <w:style w:type="character" w:customStyle="1" w:styleId="8Char">
    <w:name w:val="Επικεφαλίδα 8 Char"/>
    <w:basedOn w:val="a0"/>
    <w:link w:val="8"/>
    <w:uiPriority w:val="9"/>
    <w:semiHidden/>
    <w:qFormat/>
    <w:rsid w:val="00A000C4"/>
    <w:rPr>
      <w:rFonts w:eastAsiaTheme="majorEastAsia" w:cstheme="majorBidi"/>
      <w:i/>
      <w:iCs/>
      <w:color w:val="262626" w:themeColor="text1" w:themeTint="D9"/>
    </w:rPr>
  </w:style>
  <w:style w:type="character" w:customStyle="1" w:styleId="9Char">
    <w:name w:val="Επικεφαλίδα 9 Char"/>
    <w:basedOn w:val="a0"/>
    <w:link w:val="9"/>
    <w:uiPriority w:val="9"/>
    <w:semiHidden/>
    <w:qFormat/>
    <w:rsid w:val="00A000C4"/>
    <w:rPr>
      <w:rFonts w:eastAsiaTheme="majorEastAsia" w:cstheme="majorBidi"/>
      <w:color w:val="262626" w:themeColor="text1" w:themeTint="D9"/>
    </w:rPr>
  </w:style>
  <w:style w:type="character" w:customStyle="1" w:styleId="Char0">
    <w:name w:val="Τίτλος Char"/>
    <w:basedOn w:val="a0"/>
    <w:link w:val="a4"/>
    <w:uiPriority w:val="10"/>
    <w:qFormat/>
    <w:rsid w:val="00A000C4"/>
    <w:rPr>
      <w:rFonts w:asciiTheme="majorHAnsi" w:eastAsiaTheme="majorEastAsia" w:hAnsiTheme="majorHAnsi" w:cstheme="majorBidi"/>
      <w:spacing w:val="-10"/>
      <w:kern w:val="28"/>
      <w:sz w:val="56"/>
      <w:szCs w:val="56"/>
    </w:rPr>
  </w:style>
  <w:style w:type="character" w:customStyle="1" w:styleId="Char">
    <w:name w:val="Υπότιτλος Char"/>
    <w:basedOn w:val="a0"/>
    <w:link w:val="a3"/>
    <w:uiPriority w:val="11"/>
    <w:qFormat/>
    <w:rsid w:val="00A000C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000C4"/>
    <w:pPr>
      <w:spacing w:before="160"/>
      <w:jc w:val="center"/>
    </w:pPr>
    <w:rPr>
      <w:i/>
      <w:iCs/>
      <w:color w:val="404040" w:themeColor="text1" w:themeTint="BF"/>
    </w:rPr>
  </w:style>
  <w:style w:type="character" w:customStyle="1" w:styleId="Char1">
    <w:name w:val="Απόσπασμα Char"/>
    <w:basedOn w:val="a0"/>
    <w:link w:val="a5"/>
    <w:uiPriority w:val="29"/>
    <w:qFormat/>
    <w:rsid w:val="00A000C4"/>
    <w:rPr>
      <w:i/>
      <w:iCs/>
      <w:color w:val="404040" w:themeColor="text1" w:themeTint="BF"/>
    </w:rPr>
  </w:style>
  <w:style w:type="paragraph" w:styleId="a6">
    <w:name w:val="List Paragraph"/>
    <w:basedOn w:val="a"/>
    <w:uiPriority w:val="34"/>
    <w:qFormat/>
    <w:rsid w:val="00A000C4"/>
    <w:pPr>
      <w:ind w:left="720"/>
      <w:contextualSpacing/>
    </w:pPr>
  </w:style>
  <w:style w:type="character" w:customStyle="1" w:styleId="10">
    <w:name w:val="Έντονη έμφαση1"/>
    <w:basedOn w:val="a0"/>
    <w:uiPriority w:val="21"/>
    <w:qFormat/>
    <w:rsid w:val="00A000C4"/>
    <w:rPr>
      <w:i/>
      <w:iCs/>
      <w:color w:val="2F5496" w:themeColor="accent1" w:themeShade="BF"/>
    </w:rPr>
  </w:style>
  <w:style w:type="paragraph" w:styleId="a7">
    <w:name w:val="Intense Quote"/>
    <w:basedOn w:val="a"/>
    <w:next w:val="a"/>
    <w:link w:val="Char2"/>
    <w:uiPriority w:val="30"/>
    <w:qFormat/>
    <w:rsid w:val="00A000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ασμα Char"/>
    <w:basedOn w:val="a0"/>
    <w:link w:val="a7"/>
    <w:uiPriority w:val="30"/>
    <w:qFormat/>
    <w:rsid w:val="00A000C4"/>
    <w:rPr>
      <w:i/>
      <w:iCs/>
      <w:color w:val="2F5496" w:themeColor="accent1" w:themeShade="BF"/>
    </w:rPr>
  </w:style>
  <w:style w:type="character" w:customStyle="1" w:styleId="11">
    <w:name w:val="Έντονη αναφορά1"/>
    <w:basedOn w:val="a0"/>
    <w:uiPriority w:val="32"/>
    <w:qFormat/>
    <w:rsid w:val="00A000C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1281</Words>
  <Characters>6921</Characters>
  <Application>Microsoft Office Word</Application>
  <DocSecurity>0</DocSecurity>
  <Lines>57</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Paremvaseis2</dc:creator>
  <cp:lastModifiedBy>Λογαριασμός Microsoft</cp:lastModifiedBy>
  <cp:revision>2</cp:revision>
  <dcterms:created xsi:type="dcterms:W3CDTF">2026-08-28T15:48:00Z</dcterms:created>
  <dcterms:modified xsi:type="dcterms:W3CDTF">2026-08-28T15:48:00Z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B39662476664460E8CE00E714CA03164_13</vt:lpwstr>
  </property>
</Properties>
</file>