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5FCB1A" w14:textId="77777777" w:rsidR="00033360" w:rsidRDefault="00033360" w:rsidP="00033360">
      <w:pPr>
        <w:ind w:left="142" w:right="245"/>
        <w:rPr>
          <w:rFonts w:cs="Tahoma"/>
          <w:b/>
          <w:bCs/>
          <w:color w:val="000000"/>
          <w:sz w:val="8"/>
          <w:szCs w:val="8"/>
          <w:lang w:eastAsia="el-GR"/>
        </w:rPr>
      </w:pPr>
      <w:r>
        <w:rPr>
          <w:noProof/>
          <w:lang w:val="el-GR" w:eastAsia="el-GR"/>
        </w:rPr>
        <w:drawing>
          <wp:anchor distT="0" distB="0" distL="0" distR="0" simplePos="0" relativeHeight="251659264" behindDoc="0" locked="0" layoutInCell="1" allowOverlap="1" wp14:anchorId="770903DE" wp14:editId="2FE66392">
            <wp:simplePos x="0" y="0"/>
            <wp:positionH relativeFrom="column">
              <wp:posOffset>22860</wp:posOffset>
            </wp:positionH>
            <wp:positionV relativeFrom="paragraph">
              <wp:posOffset>86360</wp:posOffset>
            </wp:positionV>
            <wp:extent cx="464820" cy="723054"/>
            <wp:effectExtent l="0" t="0" r="0" b="1270"/>
            <wp:wrapNone/>
            <wp:docPr id="163553363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4820" cy="72305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F7718" w14:textId="77777777" w:rsidR="00033360" w:rsidRPr="00033360" w:rsidRDefault="00033360" w:rsidP="00033360">
      <w:pPr>
        <w:pBdr>
          <w:top w:val="single" w:sz="4" w:space="1" w:color="000000"/>
          <w:left w:val="single" w:sz="4" w:space="0" w:color="000000"/>
          <w:bottom w:val="single" w:sz="4" w:space="1" w:color="000000"/>
          <w:right w:val="single" w:sz="4" w:space="4" w:color="000000"/>
        </w:pBdr>
        <w:shd w:val="clear" w:color="auto" w:fill="000000"/>
        <w:spacing w:after="0" w:line="240" w:lineRule="auto"/>
        <w:ind w:left="142" w:right="-143"/>
        <w:jc w:val="center"/>
        <w:rPr>
          <w:lang w:val="el-GR"/>
        </w:rPr>
      </w:pPr>
      <w:r w:rsidRPr="00033360">
        <w:rPr>
          <w:rFonts w:cs="Tahoma"/>
          <w:b/>
          <w:bCs/>
          <w:i/>
          <w:iCs/>
          <w:color w:val="FFFFFF"/>
          <w:sz w:val="26"/>
          <w:szCs w:val="26"/>
          <w:lang w:val="el-GR" w:eastAsia="el-GR"/>
        </w:rPr>
        <w:t>ανεξάρτητες αυτόνομες αγωνιστικές ριζοσπαστικές</w:t>
      </w:r>
    </w:p>
    <w:p w14:paraId="6088949B" w14:textId="77777777" w:rsidR="00033360" w:rsidRPr="00033360" w:rsidRDefault="00033360" w:rsidP="00033360">
      <w:pPr>
        <w:pBdr>
          <w:top w:val="single" w:sz="4" w:space="1" w:color="000000"/>
          <w:left w:val="single" w:sz="4" w:space="4" w:color="000000"/>
          <w:bottom w:val="single" w:sz="4" w:space="1" w:color="000000"/>
          <w:right w:val="single" w:sz="4" w:space="4" w:color="000000"/>
        </w:pBdr>
        <w:spacing w:after="0" w:line="240" w:lineRule="auto"/>
        <w:ind w:left="142" w:right="-143"/>
        <w:jc w:val="center"/>
        <w:rPr>
          <w:lang w:val="el-GR"/>
        </w:rPr>
      </w:pPr>
      <w:r w:rsidRPr="00033360">
        <w:rPr>
          <w:rFonts w:cs="Tahoma"/>
          <w:b/>
          <w:bCs/>
          <w:color w:val="000000"/>
          <w:sz w:val="36"/>
          <w:szCs w:val="36"/>
          <w:lang w:val="el-GR" w:eastAsia="el-GR"/>
        </w:rPr>
        <w:t>ΠΑΡΕΜΒΑΣΕΙΣ ΚΙΝΗΣΕΙΣ ΣΥΣΠΕΙΡΩΣΕΙΣ Π.Ε.</w:t>
      </w:r>
    </w:p>
    <w:p w14:paraId="72B9E3AF" w14:textId="77777777" w:rsidR="00033360" w:rsidRDefault="00033360" w:rsidP="00033360">
      <w:pPr>
        <w:spacing w:before="100" w:after="100" w:line="240" w:lineRule="auto"/>
        <w:ind w:left="142" w:right="-1332"/>
        <w:jc w:val="center"/>
        <w:outlineLvl w:val="0"/>
        <w:rPr>
          <w:lang w:val="el-GR"/>
        </w:rPr>
      </w:pPr>
      <w:r w:rsidRPr="00033360">
        <w:rPr>
          <w:rFonts w:cs="Tahoma"/>
          <w:b/>
          <w:bCs/>
          <w:color w:val="000000"/>
          <w:sz w:val="8"/>
          <w:szCs w:val="8"/>
          <w:lang w:val="el-GR" w:eastAsia="el-GR"/>
        </w:rPr>
        <w:t xml:space="preserve">  </w:t>
      </w:r>
      <w:r w:rsidRPr="00033360">
        <w:rPr>
          <w:lang w:val="el-GR"/>
        </w:rPr>
        <w:t xml:space="preserve"> </w:t>
      </w:r>
      <w:hyperlink r:id="rId9" w:history="1">
        <w:r w:rsidRPr="005C350D">
          <w:rPr>
            <w:rStyle w:val="-"/>
            <w:szCs w:val="24"/>
          </w:rPr>
          <w:t>www</w:t>
        </w:r>
        <w:r w:rsidRPr="00033360">
          <w:rPr>
            <w:rStyle w:val="-"/>
            <w:szCs w:val="24"/>
            <w:lang w:val="el-GR"/>
          </w:rPr>
          <w:t>.</w:t>
        </w:r>
        <w:r w:rsidRPr="005C350D">
          <w:rPr>
            <w:rStyle w:val="-"/>
            <w:szCs w:val="24"/>
          </w:rPr>
          <w:t>paremvasis</w:t>
        </w:r>
        <w:r w:rsidRPr="00033360">
          <w:rPr>
            <w:rStyle w:val="-"/>
            <w:szCs w:val="24"/>
            <w:lang w:val="el-GR"/>
          </w:rPr>
          <w:t>.</w:t>
        </w:r>
        <w:r w:rsidRPr="005C350D">
          <w:rPr>
            <w:rStyle w:val="-"/>
            <w:szCs w:val="24"/>
          </w:rPr>
          <w:t>gr</w:t>
        </w:r>
      </w:hyperlink>
      <w:r w:rsidRPr="00033360">
        <w:rPr>
          <w:rFonts w:cs="Calibri"/>
          <w:color w:val="000000"/>
          <w:szCs w:val="24"/>
          <w:lang w:val="el-GR"/>
        </w:rPr>
        <w:t xml:space="preserve">, </w:t>
      </w:r>
      <w:hyperlink r:id="rId10" w:history="1">
        <w:r>
          <w:rPr>
            <w:rStyle w:val="-"/>
            <w:color w:val="000000"/>
            <w:szCs w:val="24"/>
          </w:rPr>
          <w:t>paremvasisdoe</w:t>
        </w:r>
        <w:r w:rsidRPr="00033360">
          <w:rPr>
            <w:rStyle w:val="-"/>
            <w:color w:val="000000"/>
            <w:szCs w:val="24"/>
            <w:lang w:val="el-GR"/>
          </w:rPr>
          <w:t>@</w:t>
        </w:r>
        <w:r>
          <w:rPr>
            <w:rStyle w:val="-"/>
            <w:color w:val="000000"/>
            <w:szCs w:val="24"/>
          </w:rPr>
          <w:t>gmail</w:t>
        </w:r>
        <w:r w:rsidRPr="00033360">
          <w:rPr>
            <w:rStyle w:val="-"/>
            <w:color w:val="000000"/>
            <w:szCs w:val="24"/>
            <w:lang w:val="el-GR"/>
          </w:rPr>
          <w:t>.</w:t>
        </w:r>
        <w:r>
          <w:rPr>
            <w:rStyle w:val="-"/>
            <w:color w:val="000000"/>
            <w:szCs w:val="24"/>
          </w:rPr>
          <w:t>com</w:t>
        </w:r>
      </w:hyperlink>
      <w:r w:rsidRPr="00033360">
        <w:rPr>
          <w:lang w:val="el-GR"/>
        </w:rPr>
        <w:t xml:space="preserve"> </w:t>
      </w:r>
    </w:p>
    <w:p w14:paraId="5975FEE3" w14:textId="77777777" w:rsidR="00033360" w:rsidRPr="00033360" w:rsidRDefault="00033360" w:rsidP="00033360">
      <w:pPr>
        <w:spacing w:before="100" w:after="100" w:line="240" w:lineRule="auto"/>
        <w:ind w:left="142" w:right="-1332"/>
        <w:jc w:val="center"/>
        <w:outlineLvl w:val="0"/>
        <w:rPr>
          <w:rFonts w:ascii="Aptos" w:hAnsi="Aptos" w:cs="Calibri"/>
          <w:b/>
          <w:bCs/>
          <w:kern w:val="3"/>
          <w:szCs w:val="24"/>
          <w:lang w:val="el-GR" w:eastAsia="el-GR"/>
        </w:rPr>
      </w:pPr>
    </w:p>
    <w:p w14:paraId="6B1D4C87" w14:textId="77777777" w:rsidR="00D1006F" w:rsidRPr="00E50946" w:rsidRDefault="008C0869" w:rsidP="00CA03F1">
      <w:pPr>
        <w:pBdr>
          <w:bottom w:val="single" w:sz="8" w:space="10" w:color="8B1A1A"/>
        </w:pBdr>
        <w:spacing w:after="120"/>
        <w:ind w:left="-567" w:right="-539"/>
        <w:jc w:val="center"/>
        <w:rPr>
          <w:rFonts w:ascii="Arial Narrow" w:hAnsi="Arial Narrow"/>
          <w:color w:val="C00000"/>
          <w:szCs w:val="24"/>
          <w:lang w:val="el-GR"/>
        </w:rPr>
      </w:pPr>
      <w:r w:rsidRPr="00033360">
        <w:rPr>
          <w:b/>
          <w:color w:val="C00000"/>
          <w:sz w:val="36"/>
          <w:szCs w:val="36"/>
          <w:lang w:val="el-GR"/>
        </w:rPr>
        <w:t>Νέοι πίνακες ΑΣΕΠ:</w:t>
      </w:r>
      <w:r w:rsidRPr="00033360">
        <w:rPr>
          <w:b/>
          <w:color w:val="C00000"/>
          <w:sz w:val="36"/>
          <w:szCs w:val="36"/>
          <w:lang w:val="el-GR"/>
        </w:rPr>
        <w:br/>
      </w:r>
      <w:r w:rsidRPr="00033360">
        <w:rPr>
          <w:b/>
          <w:color w:val="C00000"/>
          <w:sz w:val="36"/>
          <w:lang w:val="el-GR"/>
        </w:rPr>
        <w:t xml:space="preserve">Η «κινούμενη άμμος» του </w:t>
      </w:r>
      <w:proofErr w:type="spellStart"/>
      <w:r w:rsidRPr="00033360">
        <w:rPr>
          <w:b/>
          <w:color w:val="C00000"/>
          <w:sz w:val="36"/>
          <w:lang w:val="el-GR"/>
        </w:rPr>
        <w:t>προσοντολογίου</w:t>
      </w:r>
      <w:proofErr w:type="spellEnd"/>
      <w:r w:rsidRPr="00033360">
        <w:rPr>
          <w:b/>
          <w:color w:val="C00000"/>
          <w:sz w:val="36"/>
          <w:lang w:val="el-GR"/>
        </w:rPr>
        <w:t xml:space="preserve"> και η κανονικότητα </w:t>
      </w:r>
      <w:r w:rsidRPr="00E50946">
        <w:rPr>
          <w:rFonts w:ascii="Arial Narrow" w:hAnsi="Arial Narrow"/>
          <w:b/>
          <w:color w:val="C00000"/>
          <w:szCs w:val="24"/>
          <w:lang w:val="el-GR"/>
        </w:rPr>
        <w:t>της επισφάλειας</w:t>
      </w:r>
    </w:p>
    <w:p w14:paraId="5E0DD8BE" w14:textId="77777777" w:rsidR="00D1006F" w:rsidRPr="00E50946" w:rsidRDefault="008C0869" w:rsidP="00CA03F1">
      <w:pPr>
        <w:spacing w:after="120"/>
        <w:ind w:left="-567" w:right="-539"/>
        <w:jc w:val="both"/>
        <w:rPr>
          <w:rStyle w:val="x193iq5w"/>
          <w:rFonts w:ascii="Arial Narrow" w:hAnsi="Arial Narrow"/>
          <w:szCs w:val="24"/>
          <w:lang w:val="el-GR"/>
        </w:rPr>
      </w:pPr>
      <w:r w:rsidRPr="00E50946">
        <w:rPr>
          <w:rStyle w:val="x193iq5w"/>
          <w:rFonts w:ascii="Arial Narrow" w:hAnsi="Arial Narrow"/>
          <w:szCs w:val="24"/>
          <w:lang w:val="el-GR"/>
        </w:rPr>
        <w:t xml:space="preserve">Σφαγή στους πίνακες του ΑΣΕΠ που μόλις δημοσιεύτηκαν. Εκπαιδευτικοί καταποντίστηκαν ακόμα και χιλιάδες θέσεις χαμηλότερα από όπου βρίσκονταν! Το </w:t>
      </w:r>
      <w:proofErr w:type="spellStart"/>
      <w:r w:rsidRPr="00E50946">
        <w:rPr>
          <w:rStyle w:val="x193iq5w"/>
          <w:rFonts w:ascii="Arial Narrow" w:hAnsi="Arial Narrow"/>
          <w:szCs w:val="24"/>
          <w:lang w:val="el-GR"/>
        </w:rPr>
        <w:t>προσοντολόγιο</w:t>
      </w:r>
      <w:proofErr w:type="spellEnd"/>
      <w:r w:rsidRPr="00E50946">
        <w:rPr>
          <w:rStyle w:val="x193iq5w"/>
          <w:rFonts w:ascii="Arial Narrow" w:hAnsi="Arial Narrow"/>
          <w:szCs w:val="24"/>
          <w:lang w:val="el-GR"/>
        </w:rPr>
        <w:t xml:space="preserve"> "κινούμενη άμμος" δείχνει τα δόντια του.</w:t>
      </w:r>
    </w:p>
    <w:p w14:paraId="5440DB0C" w14:textId="77777777" w:rsidR="00D1006F" w:rsidRPr="00E50946" w:rsidRDefault="008C0869" w:rsidP="00CA03F1">
      <w:pPr>
        <w:spacing w:after="120"/>
        <w:ind w:left="-567" w:right="-539"/>
        <w:jc w:val="both"/>
        <w:rPr>
          <w:rFonts w:ascii="Arial Narrow" w:hAnsi="Arial Narrow"/>
          <w:color w:val="1A1A1A"/>
          <w:szCs w:val="24"/>
          <w:lang w:val="el-GR"/>
        </w:rPr>
      </w:pPr>
      <w:r w:rsidRPr="00E50946">
        <w:rPr>
          <w:rFonts w:ascii="Arial Narrow" w:hAnsi="Arial Narrow"/>
          <w:color w:val="1A1A1A"/>
          <w:szCs w:val="24"/>
          <w:lang w:val="el-GR"/>
        </w:rPr>
        <w:t xml:space="preserve">Η δημοσίευση των νέων πινάκων του ΑΣΕΠ φέρνει για ακόμη μία φορά στην επιφάνεια την πραγματικότητα που βιώνουν χιλιάδες εκπαιδευτικοί. Εκπαιδευτικοί που επί χρόνια καλύπτουν πάγιες και διαρκείς ανάγκες των σχολείων, που κάθε χρόνο βρίσκονται μέσα στις τάξεις, μετακινούνται από περιοχή σε περιοχή και κρατούν όρθια τη δημόσια εκπαίδευση, βλέπουν ξανά τη θέση </w:t>
      </w:r>
      <w:r w:rsidRPr="00E50946">
        <w:rPr>
          <w:rFonts w:ascii="Arial Narrow" w:hAnsi="Arial Narrow"/>
          <w:szCs w:val="24"/>
          <w:lang w:val="el-GR"/>
        </w:rPr>
        <w:t>και το μέλλον τους</w:t>
      </w:r>
      <w:r w:rsidRPr="00E50946">
        <w:rPr>
          <w:rFonts w:ascii="Arial Narrow" w:hAnsi="Arial Narrow"/>
          <w:color w:val="FF0000"/>
          <w:szCs w:val="24"/>
          <w:lang w:val="el-GR"/>
        </w:rPr>
        <w:t xml:space="preserve"> </w:t>
      </w:r>
      <w:r w:rsidRPr="00E50946">
        <w:rPr>
          <w:rFonts w:ascii="Arial Narrow" w:hAnsi="Arial Narrow"/>
          <w:color w:val="1A1A1A"/>
          <w:szCs w:val="24"/>
          <w:lang w:val="el-GR"/>
        </w:rPr>
        <w:t>να ανατρέπονται. Η προϋπηρεσία και το ίδιο το πτυχίο τους απαξιώνονται μέσα σε έναν αέναο ανταγωνισμό τίτλων, πιστοποιήσεων και μορίων. Αυτό που παρουσιάζεται ως «αξιοκρατία» αποδεικνύεται στην πράξη ένα σύστημα διαρκούς ανασφάλε</w:t>
      </w:r>
      <w:r w:rsidRPr="00E50946">
        <w:rPr>
          <w:rFonts w:ascii="Arial Narrow" w:hAnsi="Arial Narrow"/>
          <w:szCs w:val="24"/>
          <w:lang w:val="el-GR"/>
        </w:rPr>
        <w:t xml:space="preserve">ιας και αποκλεισμού, </w:t>
      </w:r>
      <w:r w:rsidRPr="00E50946">
        <w:rPr>
          <w:rFonts w:ascii="Arial Narrow" w:hAnsi="Arial Narrow"/>
          <w:color w:val="1A1A1A"/>
          <w:szCs w:val="24"/>
          <w:lang w:val="el-GR"/>
        </w:rPr>
        <w:t>όπου ακόμη και χρόνια εργασίας δεν μετατρέπονται σε δικαίωμα στη μόνιμη εργασία.</w:t>
      </w:r>
    </w:p>
    <w:p w14:paraId="57203606" w14:textId="77777777" w:rsidR="00D1006F" w:rsidRPr="00E50946" w:rsidRDefault="008C0869" w:rsidP="00CA03F1">
      <w:pPr>
        <w:spacing w:after="120"/>
        <w:ind w:left="-567" w:right="-539"/>
        <w:jc w:val="both"/>
        <w:rPr>
          <w:rFonts w:ascii="Arial Narrow" w:hAnsi="Arial Narrow"/>
          <w:color w:val="1A1A1A"/>
          <w:szCs w:val="24"/>
          <w:lang w:val="el-GR"/>
        </w:rPr>
      </w:pPr>
      <w:r w:rsidRPr="00E50946">
        <w:rPr>
          <w:rFonts w:ascii="Arial Narrow" w:hAnsi="Arial Narrow"/>
          <w:color w:val="1A1A1A"/>
          <w:szCs w:val="24"/>
          <w:lang w:val="el-GR"/>
        </w:rPr>
        <w:t xml:space="preserve">Οι </w:t>
      </w:r>
      <w:r w:rsidRPr="00E50946">
        <w:rPr>
          <w:rFonts w:ascii="Arial Narrow" w:hAnsi="Arial Narrow"/>
          <w:b/>
          <w:color w:val="1A1A1A"/>
          <w:szCs w:val="24"/>
          <w:lang w:val="el-GR"/>
        </w:rPr>
        <w:t>μεγάλες ανακατατάξεις</w:t>
      </w:r>
      <w:r w:rsidRPr="00E50946">
        <w:rPr>
          <w:rFonts w:ascii="Arial Narrow" w:hAnsi="Arial Narrow"/>
          <w:color w:val="1A1A1A"/>
          <w:szCs w:val="24"/>
          <w:lang w:val="el-GR"/>
        </w:rPr>
        <w:t xml:space="preserve"> στους πίνακες δεν αποτελούν κάποια «παρενέργεια» του συστήματος. Είναι το ίδιο </w:t>
      </w:r>
      <w:r w:rsidRPr="00E50946">
        <w:rPr>
          <w:rFonts w:ascii="Arial Narrow" w:hAnsi="Arial Narrow"/>
          <w:b/>
          <w:color w:val="1A1A1A"/>
          <w:szCs w:val="24"/>
          <w:lang w:val="el-GR"/>
        </w:rPr>
        <w:t xml:space="preserve">το αποτέλεσμα της λογικής πάνω στην οποία </w:t>
      </w:r>
      <w:proofErr w:type="spellStart"/>
      <w:r w:rsidRPr="00E50946">
        <w:rPr>
          <w:rFonts w:ascii="Arial Narrow" w:hAnsi="Arial Narrow"/>
          <w:b/>
          <w:color w:val="1A1A1A"/>
          <w:szCs w:val="24"/>
          <w:lang w:val="el-GR"/>
        </w:rPr>
        <w:t>οικοδομήθηκε</w:t>
      </w:r>
      <w:proofErr w:type="spellEnd"/>
      <w:r w:rsidRPr="00E50946">
        <w:rPr>
          <w:rFonts w:ascii="Arial Narrow" w:hAnsi="Arial Narrow"/>
          <w:color w:val="1A1A1A"/>
          <w:szCs w:val="24"/>
          <w:lang w:val="el-GR"/>
        </w:rPr>
        <w:t xml:space="preserve"> το </w:t>
      </w:r>
      <w:proofErr w:type="spellStart"/>
      <w:r w:rsidRPr="00E50946">
        <w:rPr>
          <w:rFonts w:ascii="Arial Narrow" w:hAnsi="Arial Narrow"/>
          <w:color w:val="1A1A1A"/>
          <w:szCs w:val="24"/>
          <w:lang w:val="el-GR"/>
        </w:rPr>
        <w:t>προσοντολόγιο</w:t>
      </w:r>
      <w:proofErr w:type="spellEnd"/>
      <w:r w:rsidRPr="00E50946">
        <w:rPr>
          <w:rFonts w:ascii="Arial Narrow" w:hAnsi="Arial Narrow"/>
          <w:color w:val="1A1A1A"/>
          <w:szCs w:val="24"/>
          <w:lang w:val="el-GR"/>
        </w:rPr>
        <w:t>: ενός αέναου ανταγωνισμού, στον οποίο κάθε εκπαιδευτικός καλείται διαρκώς να συγκεντρώνει νέα προσόντα για να μη χάσει τη θέση που είχε μέχρι χθες. Ένα ακόμη μεταπτυχιακό, μια ακόμη πιστοποίηση, ένας ακόμη τίτλος μπορούν να καθορίσουν αν κάποιος θα εργαστεί, αν θα βρεθεί στην πρώτη φάση, αν θα πλησιάσει ή θα απομακρυνθεί από τον διορισμό.</w:t>
      </w:r>
    </w:p>
    <w:p w14:paraId="09C555C8" w14:textId="77777777" w:rsidR="00BC76F6" w:rsidRPr="00E50946" w:rsidRDefault="00BC76F6" w:rsidP="00CA03F1">
      <w:pPr>
        <w:spacing w:after="120"/>
        <w:ind w:left="-567" w:right="-539"/>
        <w:jc w:val="both"/>
        <w:rPr>
          <w:rStyle w:val="x193iq5w"/>
          <w:rFonts w:ascii="Arial Narrow" w:hAnsi="Arial Narrow"/>
          <w:szCs w:val="24"/>
          <w:lang w:val="el-GR"/>
        </w:rPr>
      </w:pPr>
      <w:r w:rsidRPr="00E50946">
        <w:rPr>
          <w:rStyle w:val="x193iq5w"/>
          <w:rFonts w:ascii="Arial Narrow" w:hAnsi="Arial Narrow"/>
          <w:szCs w:val="24"/>
          <w:lang w:val="el-GR"/>
        </w:rPr>
        <w:t xml:space="preserve">Και δίπλα στο </w:t>
      </w:r>
      <w:proofErr w:type="spellStart"/>
      <w:r w:rsidRPr="00E50946">
        <w:rPr>
          <w:rStyle w:val="x193iq5w"/>
          <w:rFonts w:ascii="Arial Narrow" w:hAnsi="Arial Narrow"/>
          <w:szCs w:val="24"/>
          <w:lang w:val="el-GR"/>
        </w:rPr>
        <w:t>προσοντολόγιο</w:t>
      </w:r>
      <w:proofErr w:type="spellEnd"/>
      <w:r w:rsidRPr="00E50946">
        <w:rPr>
          <w:rStyle w:val="x193iq5w"/>
          <w:rFonts w:ascii="Arial Narrow" w:hAnsi="Arial Narrow"/>
          <w:szCs w:val="24"/>
          <w:lang w:val="el-GR"/>
        </w:rPr>
        <w:t xml:space="preserve"> έρχεται να προστεθεί ο ΑΣΕΠ και η συνέντευξη. Μια ακόμη διαδικασία διαρκούς απόδειξης της «ικανότητας», ένας ακόμη μηχανισμός που μπορεί να φέρει νέες ανακατατάξεις και να διατηρεί την εργασιακή μας ζωή σε μόνιμη εκκρεμότητα. Ένας ΑΣΕΠ του οποίου τα αποτελέσματα θα έχουν περιορισμένη χρονική ισχύ και μετά θα πρέπει να ξεκινήσουμε ξανά από την αρχή. Και μια συνέντευξη που μετατρέπει την πρόσβαση στην εργασία σε διαδικασία προσωπικής αξιολόγησης και συμμόρφωσης. Το ζητούμενο δεν είναι να αποκτήσουμε ένα ακόμη φίλτρο για να αποδείξουμε ότι είμαστε «κατάλληλοι». Είναι να μην αποδεχτούμε μια εργασιακή πραγματικότητα στην οποία τίποτα δεν κατοχυρώνεται και η μόνη σταθερά είναι η διαρκής προσαρμογή.</w:t>
      </w:r>
    </w:p>
    <w:p w14:paraId="727885B6" w14:textId="77777777" w:rsidR="00D1006F" w:rsidRPr="00E50946" w:rsidRDefault="008C0869" w:rsidP="00CA03F1">
      <w:pPr>
        <w:spacing w:after="120"/>
        <w:ind w:left="-567" w:right="-539"/>
        <w:jc w:val="both"/>
        <w:rPr>
          <w:rFonts w:ascii="Arial Narrow" w:hAnsi="Arial Narrow"/>
          <w:szCs w:val="24"/>
          <w:lang w:val="el-GR"/>
        </w:rPr>
      </w:pPr>
      <w:r w:rsidRPr="00E50946">
        <w:rPr>
          <w:rFonts w:ascii="Arial Narrow" w:hAnsi="Arial Narrow"/>
          <w:color w:val="1A1A1A"/>
          <w:szCs w:val="24"/>
          <w:lang w:val="el-GR"/>
        </w:rPr>
        <w:t xml:space="preserve">Η λογική αυτή έχει μετατρέψει την εργασία στην εκπαίδευση </w:t>
      </w:r>
      <w:r w:rsidRPr="00E50946">
        <w:rPr>
          <w:rFonts w:ascii="Arial Narrow" w:hAnsi="Arial Narrow"/>
          <w:b/>
          <w:color w:val="1A1A1A"/>
          <w:szCs w:val="24"/>
          <w:lang w:val="el-GR"/>
        </w:rPr>
        <w:t>σε μια διαρκή κούρσα προσόντων</w:t>
      </w:r>
      <w:r w:rsidRPr="00E50946">
        <w:rPr>
          <w:rFonts w:ascii="Arial Narrow" w:hAnsi="Arial Narrow"/>
          <w:color w:val="1A1A1A"/>
          <w:szCs w:val="24"/>
          <w:lang w:val="el-GR"/>
        </w:rPr>
        <w:t>. Η προϋπηρεσία, τα χρόνια εργασίας μέσα στις τάξεις, η εμπειρία που αποκτήθηκε μέσα σε δύσκολες συνθήκες, οι συνεχείς μετακινήσεις από σχολείο σε σχολείο και από περιοχή σε περιοχή δεν αποτελούν πλέον κατοχύρωση μιας σταθερής εργασιακής προοπτικής. Αντίθετα, ο εκπαιδευτικός καλείται διαρκώς να προσθέτει ένα ακόμη προσόν, προκειμένου να παραμείνει ανταγωνιστικός. Και όταν η θέση του στον πίνακα αλλάζει δραματικά, η ευθύνη μετατοπίζεται και πάλι στον ίδιο: δεν έχει αρκετά μόρια, δεν συγκέντρωσε αρκετά προσόντα, δεν κατάφερε να «επενδύσει» αρκετά στον εαυτό του.</w:t>
      </w:r>
    </w:p>
    <w:p w14:paraId="14AE8FD4" w14:textId="77777777" w:rsidR="00D1006F" w:rsidRPr="00E50946" w:rsidRDefault="008C0869" w:rsidP="00CA03F1">
      <w:pPr>
        <w:spacing w:after="120"/>
        <w:ind w:left="-567" w:right="-539"/>
        <w:jc w:val="both"/>
        <w:rPr>
          <w:rFonts w:ascii="Arial Narrow" w:hAnsi="Arial Narrow"/>
          <w:szCs w:val="24"/>
          <w:lang w:val="el-GR"/>
        </w:rPr>
      </w:pPr>
      <w:r w:rsidRPr="00E50946">
        <w:rPr>
          <w:rFonts w:ascii="Arial Narrow" w:hAnsi="Arial Narrow"/>
          <w:color w:val="1A1A1A"/>
          <w:szCs w:val="24"/>
          <w:lang w:val="el-GR"/>
        </w:rPr>
        <w:t xml:space="preserve">Εδώ ακριβώς βρίσκεται η βαθύτερη πολιτική λειτουργία του </w:t>
      </w:r>
      <w:proofErr w:type="spellStart"/>
      <w:r w:rsidRPr="00E50946">
        <w:rPr>
          <w:rFonts w:ascii="Arial Narrow" w:hAnsi="Arial Narrow"/>
          <w:color w:val="1A1A1A"/>
          <w:szCs w:val="24"/>
          <w:lang w:val="el-GR"/>
        </w:rPr>
        <w:t>προσοντολογίου</w:t>
      </w:r>
      <w:proofErr w:type="spellEnd"/>
      <w:r w:rsidRPr="00E50946">
        <w:rPr>
          <w:rFonts w:ascii="Arial Narrow" w:hAnsi="Arial Narrow"/>
          <w:color w:val="1A1A1A"/>
          <w:szCs w:val="24"/>
          <w:lang w:val="el-GR"/>
        </w:rPr>
        <w:t xml:space="preserve">. </w:t>
      </w:r>
      <w:r w:rsidRPr="00E50946">
        <w:rPr>
          <w:rFonts w:ascii="Arial Narrow" w:hAnsi="Arial Narrow"/>
          <w:b/>
          <w:color w:val="1A1A1A"/>
          <w:szCs w:val="24"/>
          <w:lang w:val="el-GR"/>
        </w:rPr>
        <w:t>Η συλλογική ανάγκη για μόνιμη και σταθερή εργασία μετατρέπεται σε ατομική υπόθεση και η ευθύνη για την ανεργία και την επισφάλεια μεταφέρεται από το κράτος στον ίδιο τον εργαζόμενο</w:t>
      </w:r>
      <w:r w:rsidRPr="00E50946">
        <w:rPr>
          <w:rFonts w:ascii="Arial Narrow" w:hAnsi="Arial Narrow"/>
          <w:color w:val="1A1A1A"/>
          <w:szCs w:val="24"/>
          <w:lang w:val="el-GR"/>
        </w:rPr>
        <w:t xml:space="preserve">. Αν δεν βρεις δουλειά, δεν φταίνε οι πολιτικές της αδιοριστίας και της ελαστικής εργασίας· φταις εσύ που δεν έχεις αρκετά μόρια. Αν σε προσπεράσει κάποιος στον πίνακα, πρέπει να αποκτήσεις ένα ακόμη προσόν. Αν πέσεις στην κατάταξη, πρέπει να «επενδύσεις» περισσότερο στον εαυτό σου. Κι έτσι, αντί να διεκδικούμε όλοι μαζί το αυτονόητο —μόνιμη και σταθερή εργασία </w:t>
      </w:r>
      <w:r w:rsidRPr="00E50946">
        <w:rPr>
          <w:rFonts w:ascii="Arial Narrow" w:hAnsi="Arial Narrow"/>
          <w:color w:val="1A1A1A"/>
          <w:szCs w:val="24"/>
          <w:lang w:val="el-GR"/>
        </w:rPr>
        <w:lastRenderedPageBreak/>
        <w:t>για όσους και όσες καλύπτουν τις ανάγκες των σχολείων— μας βάζουν να ανταγωνιζόμαστε μεταξύ μας για μια δουλειά που έτσι κι αλλιώς υπάρχει και είναι αναγκαία. Μας λένε να κοιτάμε ο ένας τον άλλον ως ανταγωνιστή, ενώ ο πραγματικός αντίπαλος είναι η πολιτική που κρατά μόνιμες τις ανάγκες των σχολείων και προσωρινούς τους εκπαιδευτικούς.</w:t>
      </w:r>
    </w:p>
    <w:p w14:paraId="07D08379" w14:textId="77777777" w:rsidR="00D1006F" w:rsidRPr="00E50946" w:rsidRDefault="008C0869" w:rsidP="00CA03F1">
      <w:pPr>
        <w:spacing w:after="120"/>
        <w:ind w:left="-567" w:right="-539"/>
        <w:jc w:val="both"/>
        <w:rPr>
          <w:rFonts w:ascii="Arial Narrow" w:hAnsi="Arial Narrow"/>
          <w:szCs w:val="24"/>
          <w:lang w:val="el-GR"/>
        </w:rPr>
      </w:pPr>
      <w:r w:rsidRPr="00E50946">
        <w:rPr>
          <w:rFonts w:ascii="Arial Narrow" w:hAnsi="Arial Narrow"/>
          <w:b/>
          <w:color w:val="1A1A1A"/>
          <w:szCs w:val="24"/>
          <w:lang w:val="el-GR"/>
        </w:rPr>
        <w:t xml:space="preserve">Κι έτσι δημιουργείται η «κινούμενη άμμος». </w:t>
      </w:r>
      <w:r w:rsidRPr="00E50946">
        <w:rPr>
          <w:rFonts w:ascii="Arial Narrow" w:hAnsi="Arial Narrow"/>
          <w:color w:val="1A1A1A"/>
          <w:szCs w:val="24"/>
          <w:lang w:val="el-GR"/>
        </w:rPr>
        <w:t>Εκπαιδευτικοί που εργάζονται επί χρόνια ως αναπληρωτές και αναπληρώτριες, που κάθε χρόνο καλύπτουν πάγιες και διαρκείς ανάγκες των σχολείων, απολύονται το καλοκαίρι και ξαναμπαίνουν το φθινόπωρο στην ίδια διαδικασία, βλέπουν ξανά τη θέση τους να μετακινείται. Άλλοι και άλλες ανεβαίνουν, άλλοι και άλλες κατεβαίνουν, άλλοι και άλλες αποκλείονται, άλλοι και άλλες μεταθέτουν για ακόμη μία φορά την προσδοκία του διορισμού. Η εργασιακή τους ζωή εξαρτάται από έναν αριθμό σε έναν πίνακα, ενώ οι ανάγκες της εκπαίδευσης παραμένουν σταθερές και διαρκείς.</w:t>
      </w:r>
    </w:p>
    <w:p w14:paraId="6550690F" w14:textId="77777777" w:rsidR="00D1006F" w:rsidRPr="00E50946" w:rsidRDefault="008C0869" w:rsidP="00CA03F1">
      <w:pPr>
        <w:spacing w:after="120"/>
        <w:ind w:left="-567" w:right="-539"/>
        <w:jc w:val="both"/>
        <w:rPr>
          <w:rFonts w:ascii="Arial Narrow" w:hAnsi="Arial Narrow"/>
          <w:szCs w:val="24"/>
          <w:lang w:val="el-GR"/>
        </w:rPr>
      </w:pPr>
      <w:r w:rsidRPr="00E50946">
        <w:rPr>
          <w:rFonts w:ascii="Arial Narrow" w:hAnsi="Arial Narrow"/>
          <w:color w:val="1A1A1A"/>
          <w:szCs w:val="24"/>
          <w:lang w:val="el-GR"/>
        </w:rPr>
        <w:t xml:space="preserve">Δεν υπάρχει τίποτα το αξιοκρατικό σε μια κατάσταση όπου χιλιάδες εκπαιδευτικοί αναγκάζονται να ανταγωνίζονται μεταξύ τους για θέσεις εργασίας που είναι υπαρκτές και το κράτος αρνείται να μετατρέψει σε μόνιμες. </w:t>
      </w:r>
      <w:r w:rsidRPr="00E50946">
        <w:rPr>
          <w:rFonts w:ascii="Arial Narrow" w:hAnsi="Arial Narrow"/>
          <w:b/>
          <w:color w:val="1A1A1A"/>
          <w:szCs w:val="24"/>
          <w:lang w:val="el-GR"/>
        </w:rPr>
        <w:t>Δεν είναι αξιοκρατία</w:t>
      </w:r>
      <w:r w:rsidRPr="00E50946">
        <w:rPr>
          <w:rFonts w:ascii="Arial Narrow" w:hAnsi="Arial Narrow"/>
          <w:color w:val="1A1A1A"/>
          <w:szCs w:val="24"/>
          <w:lang w:val="el-GR"/>
        </w:rPr>
        <w:t xml:space="preserve"> να πρέπει ένας εκπαιδευτικός να πληρώνει ξανά και ξανά για να αποκτήσει προσόντα, προκειμένου να παραμείνει στη δουλειά του. Δεν είναι αξιοκρατία να θεωρείται φυσιολογικό ότι μετά από χρόνια προϋπηρεσίας μπορεί να βρεθεί ξαφνικά πίσω από συναδέλφους που απέκτησαν περισσότερα τυπικά προσόντα</w:t>
      </w:r>
      <w:r w:rsidRPr="00E50946">
        <w:rPr>
          <w:rFonts w:ascii="Arial Narrow" w:hAnsi="Arial Narrow"/>
          <w:b/>
          <w:color w:val="1A1A1A"/>
          <w:szCs w:val="24"/>
          <w:lang w:val="el-GR"/>
        </w:rPr>
        <w:t>. Είναι ένας μηχανισμός πειθάρχησης και ανταγωνισμού</w:t>
      </w:r>
      <w:r w:rsidRPr="00E50946">
        <w:rPr>
          <w:rFonts w:ascii="Arial Narrow" w:hAnsi="Arial Narrow"/>
          <w:color w:val="1A1A1A"/>
          <w:szCs w:val="24"/>
          <w:lang w:val="el-GR"/>
        </w:rPr>
        <w:t xml:space="preserve">, που καλλιεργεί την </w:t>
      </w:r>
      <w:r w:rsidRPr="00E50946">
        <w:rPr>
          <w:rFonts w:ascii="Arial Narrow" w:hAnsi="Arial Narrow"/>
          <w:b/>
          <w:color w:val="1A1A1A"/>
          <w:szCs w:val="24"/>
          <w:lang w:val="el-GR"/>
        </w:rPr>
        <w:t>ατομική</w:t>
      </w:r>
      <w:r w:rsidRPr="00E50946">
        <w:rPr>
          <w:rFonts w:ascii="Arial Narrow" w:hAnsi="Arial Narrow"/>
          <w:color w:val="1A1A1A"/>
          <w:szCs w:val="24"/>
          <w:lang w:val="el-GR"/>
        </w:rPr>
        <w:t xml:space="preserve"> </w:t>
      </w:r>
      <w:r w:rsidRPr="00E50946">
        <w:rPr>
          <w:rFonts w:ascii="Arial Narrow" w:hAnsi="Arial Narrow"/>
          <w:b/>
          <w:color w:val="1A1A1A"/>
          <w:szCs w:val="24"/>
          <w:lang w:val="el-GR"/>
        </w:rPr>
        <w:t>λύση</w:t>
      </w:r>
      <w:r w:rsidRPr="00E50946">
        <w:rPr>
          <w:rFonts w:ascii="Arial Narrow" w:hAnsi="Arial Narrow"/>
          <w:color w:val="1A1A1A"/>
          <w:szCs w:val="24"/>
          <w:lang w:val="el-GR"/>
        </w:rPr>
        <w:t xml:space="preserve"> </w:t>
      </w:r>
      <w:r w:rsidRPr="00E50946">
        <w:rPr>
          <w:rFonts w:ascii="Arial Narrow" w:hAnsi="Arial Narrow"/>
          <w:b/>
          <w:color w:val="1A1A1A"/>
          <w:szCs w:val="24"/>
          <w:lang w:val="el-GR"/>
        </w:rPr>
        <w:t>σε ένα συλλογικό πρόβλημα</w:t>
      </w:r>
      <w:r w:rsidRPr="00E50946">
        <w:rPr>
          <w:rFonts w:ascii="Arial Narrow" w:hAnsi="Arial Narrow"/>
          <w:color w:val="1A1A1A"/>
          <w:szCs w:val="24"/>
          <w:lang w:val="el-GR"/>
        </w:rPr>
        <w:t>.</w:t>
      </w:r>
    </w:p>
    <w:p w14:paraId="58DB55D1" w14:textId="77777777" w:rsidR="00D1006F" w:rsidRPr="00E50946" w:rsidRDefault="008C0869" w:rsidP="00CA03F1">
      <w:pPr>
        <w:spacing w:after="120"/>
        <w:ind w:left="-567" w:right="-539"/>
        <w:jc w:val="both"/>
        <w:rPr>
          <w:rFonts w:ascii="Arial Narrow" w:hAnsi="Arial Narrow"/>
          <w:b/>
          <w:szCs w:val="24"/>
          <w:lang w:val="el-GR"/>
        </w:rPr>
      </w:pPr>
      <w:r w:rsidRPr="00E50946">
        <w:rPr>
          <w:rFonts w:ascii="Arial Narrow" w:hAnsi="Arial Narrow"/>
          <w:color w:val="1A1A1A"/>
          <w:szCs w:val="24"/>
          <w:lang w:val="el-GR"/>
        </w:rPr>
        <w:t xml:space="preserve">Και μέσα σε αυτή την κούρσα υπάρχει ένα ακόμη κρίσιμο ερώτημα: </w:t>
      </w:r>
      <w:r w:rsidRPr="00E50946">
        <w:rPr>
          <w:rFonts w:ascii="Arial Narrow" w:hAnsi="Arial Narrow"/>
          <w:b/>
          <w:color w:val="1A1A1A"/>
          <w:szCs w:val="24"/>
          <w:lang w:val="el-GR"/>
        </w:rPr>
        <w:t>ποιος πληρώνει και ποιος κερδίζει</w:t>
      </w:r>
      <w:r w:rsidRPr="00E50946">
        <w:rPr>
          <w:rFonts w:ascii="Arial Narrow" w:hAnsi="Arial Narrow"/>
          <w:color w:val="1A1A1A"/>
          <w:szCs w:val="24"/>
          <w:lang w:val="el-GR"/>
        </w:rPr>
        <w:t xml:space="preserve">; Όταν η πρόσβαση στη μόνιμη εργασία συνδέεται με τη διαρκή συσσώρευση τίτλων, πιστοποιήσεων και προσόντων, ο εκπαιδευτικός καλείται να επωμιστεί όλο και μεγαλύτερο οικονομικό και προσωπικό κόστος για να παραμείνει «ανταγωνιστικός». Γύρω από αυτή την ανάγκη έχει αναπτυχθεί μια ολόκληρη αγορά προσόντων, που τροφοδοτείται από την αγωνία χιλιάδων εκπαιδευτικών να μη μείνουν πίσω. Τίτλοι και πιστοποιήσεις, συχνά αμφιβόλου ποιότητας, αποκτούν έτσι εμπορευματική αξία επειδή συνδέονται με την πρόσβαση στην εργασία. </w:t>
      </w:r>
      <w:r w:rsidRPr="00E50946">
        <w:rPr>
          <w:rFonts w:ascii="Arial Narrow" w:hAnsi="Arial Narrow"/>
          <w:b/>
          <w:color w:val="1A1A1A"/>
          <w:szCs w:val="24"/>
          <w:lang w:val="el-GR"/>
        </w:rPr>
        <w:t>Η ανασφάλεια, επομένως, δεν παραμένει μόνο εργασιακή συνθήκη· μετατρέπεται και σε πεδίο οικονομικής εκμετάλλευσης</w:t>
      </w:r>
      <w:r w:rsidRPr="00E50946">
        <w:rPr>
          <w:rFonts w:ascii="Arial Narrow" w:hAnsi="Arial Narrow"/>
          <w:color w:val="1A1A1A"/>
          <w:szCs w:val="24"/>
          <w:lang w:val="el-GR"/>
        </w:rPr>
        <w:t xml:space="preserve">. Το κράτος μεταφέρει το κόστος της εργασιακής ανασφάλειας στον ίδιο τον εκπαιδευτικό, ο οποίος καλείται διαρκώς να πληρώνει, να επιμορφώνεται και να «επενδύει» στον εαυτό του για να διεκδικήσει μια θέση που το σχολείο έτσι κι αλλιώς έχει ανάγκη. Το </w:t>
      </w:r>
      <w:proofErr w:type="spellStart"/>
      <w:r w:rsidRPr="00E50946">
        <w:rPr>
          <w:rFonts w:ascii="Arial Narrow" w:hAnsi="Arial Narrow"/>
          <w:color w:val="1A1A1A"/>
          <w:szCs w:val="24"/>
          <w:lang w:val="el-GR"/>
        </w:rPr>
        <w:t>προσοντολόγιο</w:t>
      </w:r>
      <w:proofErr w:type="spellEnd"/>
      <w:r w:rsidRPr="00E50946">
        <w:rPr>
          <w:rFonts w:ascii="Arial Narrow" w:hAnsi="Arial Narrow"/>
          <w:color w:val="1A1A1A"/>
          <w:szCs w:val="24"/>
          <w:lang w:val="el-GR"/>
        </w:rPr>
        <w:t xml:space="preserve"> δεν είναι μόνο μηχανισμός ανταγωνισμού και πειθάρχησης· είναι και </w:t>
      </w:r>
      <w:r w:rsidRPr="00E50946">
        <w:rPr>
          <w:rFonts w:ascii="Arial Narrow" w:hAnsi="Arial Narrow"/>
          <w:b/>
          <w:color w:val="1A1A1A"/>
          <w:szCs w:val="24"/>
          <w:lang w:val="el-GR"/>
        </w:rPr>
        <w:t>ένας μηχανισμός που μετατρέπει την ανάγκη για εργασία σε εμπόρευμα.</w:t>
      </w:r>
    </w:p>
    <w:p w14:paraId="10DE9F55" w14:textId="77777777" w:rsidR="00CA03F1" w:rsidRPr="00E50946" w:rsidRDefault="008C0869" w:rsidP="00CA03F1">
      <w:pPr>
        <w:spacing w:after="120"/>
        <w:ind w:left="-567" w:right="-539"/>
        <w:jc w:val="both"/>
        <w:rPr>
          <w:rFonts w:ascii="Arial Narrow" w:hAnsi="Arial Narrow"/>
          <w:szCs w:val="24"/>
          <w:lang w:val="el-GR"/>
        </w:rPr>
      </w:pPr>
      <w:r w:rsidRPr="00E50946">
        <w:rPr>
          <w:rFonts w:ascii="Arial Narrow" w:hAnsi="Arial Narrow"/>
          <w:color w:val="1A1A1A"/>
          <w:szCs w:val="24"/>
          <w:lang w:val="el-GR"/>
        </w:rPr>
        <w:t>Γιατί όταν η μόνιμη εργασία μετατρέπεται σε διαγωνισμό προσόντων, κάποιοι δεν ανταγωνίζονται για να βρουν δουλειά· κάποιοι άλλοι έχουν ήδη βρει μια πολύ επικερδή αγορά.</w:t>
      </w:r>
    </w:p>
    <w:p w14:paraId="2488F8A5" w14:textId="2C9951AA" w:rsidR="00D1006F" w:rsidRPr="00E50946" w:rsidRDefault="008C0869" w:rsidP="00CA03F1">
      <w:pPr>
        <w:spacing w:after="120"/>
        <w:ind w:left="-567" w:right="-539"/>
        <w:jc w:val="both"/>
        <w:rPr>
          <w:rFonts w:ascii="Arial Narrow" w:hAnsi="Arial Narrow"/>
          <w:szCs w:val="24"/>
          <w:lang w:val="el-GR"/>
        </w:rPr>
      </w:pPr>
      <w:r w:rsidRPr="00E50946">
        <w:rPr>
          <w:rFonts w:ascii="Arial Narrow" w:hAnsi="Arial Narrow"/>
          <w:color w:val="1A1A1A"/>
          <w:szCs w:val="24"/>
          <w:lang w:val="el-GR"/>
        </w:rPr>
        <w:t xml:space="preserve">Η κατάσταση αυτή δεν αφορά μόνο τους πίνακες. Συνδέεται με τον συνολικό μετασχηματισμό της εκπαίδευσης και της εργασίας. </w:t>
      </w:r>
      <w:r w:rsidRPr="00E50946">
        <w:rPr>
          <w:rFonts w:ascii="Arial Narrow" w:hAnsi="Arial Narrow"/>
          <w:b/>
          <w:color w:val="1A1A1A"/>
          <w:szCs w:val="24"/>
          <w:lang w:val="el-GR"/>
        </w:rPr>
        <w:t>Το σχολείο της αγοράς</w:t>
      </w:r>
      <w:r w:rsidRPr="00E50946">
        <w:rPr>
          <w:rFonts w:ascii="Arial Narrow" w:hAnsi="Arial Narrow"/>
          <w:color w:val="1A1A1A"/>
          <w:szCs w:val="24"/>
          <w:lang w:val="el-GR"/>
        </w:rPr>
        <w:t xml:space="preserve"> χρειάζεται έναν </w:t>
      </w:r>
      <w:r w:rsidRPr="00E50946">
        <w:rPr>
          <w:rFonts w:ascii="Arial Narrow" w:hAnsi="Arial Narrow"/>
          <w:i/>
          <w:color w:val="1A1A1A"/>
          <w:szCs w:val="24"/>
          <w:lang w:val="el-GR"/>
        </w:rPr>
        <w:t>εκπαιδευτικό ευέλικτο, διαθέσιμο, κινητικό, διαρκώς αξιολογούμενο και διαρκώς πρόθυμο</w:t>
      </w:r>
      <w:r w:rsidRPr="00E50946">
        <w:rPr>
          <w:rFonts w:ascii="Arial Narrow" w:hAnsi="Arial Narrow"/>
          <w:color w:val="1A1A1A"/>
          <w:szCs w:val="24"/>
          <w:lang w:val="el-GR"/>
        </w:rPr>
        <w:t xml:space="preserve"> να αποδεικνύει την «αξία» του. Έναν εργαζόμενο που θα αποδέχεται την ανασφάλεια ως φυσιολογική κατάσταση και θα επωμίζεται ατομικά το κόστος της εργασιακής του αναπαραγωγής. Το </w:t>
      </w:r>
      <w:proofErr w:type="spellStart"/>
      <w:r w:rsidRPr="00E50946">
        <w:rPr>
          <w:rFonts w:ascii="Arial Narrow" w:hAnsi="Arial Narrow"/>
          <w:color w:val="1A1A1A"/>
          <w:szCs w:val="24"/>
          <w:lang w:val="el-GR"/>
        </w:rPr>
        <w:t>προσοντολόγιο</w:t>
      </w:r>
      <w:proofErr w:type="spellEnd"/>
      <w:r w:rsidRPr="00E50946">
        <w:rPr>
          <w:rFonts w:ascii="Arial Narrow" w:hAnsi="Arial Narrow"/>
          <w:color w:val="1A1A1A"/>
          <w:szCs w:val="24"/>
          <w:lang w:val="el-GR"/>
        </w:rPr>
        <w:t xml:space="preserve"> αποτελεί έναν από τους βασικούς μηχανισμούς αυτής της πολιτικής, γιατί μετατρέπει την ανάγκη για εργασία σε διαρκή ανταγωνισμό μεταξύ των ίδιων των εκπαιδευτικών.</w:t>
      </w:r>
    </w:p>
    <w:p w14:paraId="35B7A2CA" w14:textId="77777777" w:rsidR="00D1006F" w:rsidRPr="00E50946" w:rsidRDefault="008C0869" w:rsidP="00CA03F1">
      <w:pPr>
        <w:spacing w:after="120"/>
        <w:ind w:left="-567" w:right="-539"/>
        <w:jc w:val="both"/>
        <w:rPr>
          <w:rFonts w:ascii="Arial Narrow" w:hAnsi="Arial Narrow"/>
          <w:szCs w:val="24"/>
          <w:lang w:val="el-GR"/>
        </w:rPr>
      </w:pPr>
      <w:r w:rsidRPr="00E50946">
        <w:rPr>
          <w:rFonts w:ascii="Arial Narrow" w:hAnsi="Arial Narrow"/>
          <w:color w:val="1A1A1A"/>
          <w:szCs w:val="24"/>
          <w:lang w:val="el-GR"/>
        </w:rPr>
        <w:t xml:space="preserve">Και εδώ δεν μπορούμε παρά να θυμηθούμε ποιοι άνοιξαν τον δρόμο. Το </w:t>
      </w:r>
      <w:proofErr w:type="spellStart"/>
      <w:r w:rsidRPr="00E50946">
        <w:rPr>
          <w:rFonts w:ascii="Arial Narrow" w:hAnsi="Arial Narrow"/>
          <w:color w:val="1A1A1A"/>
          <w:szCs w:val="24"/>
          <w:lang w:val="el-GR"/>
        </w:rPr>
        <w:t>προσοντολόγιο</w:t>
      </w:r>
      <w:proofErr w:type="spellEnd"/>
      <w:r w:rsidRPr="00E50946">
        <w:rPr>
          <w:rFonts w:ascii="Arial Narrow" w:hAnsi="Arial Narrow"/>
          <w:color w:val="1A1A1A"/>
          <w:szCs w:val="24"/>
          <w:lang w:val="el-GR"/>
        </w:rPr>
        <w:t xml:space="preserve"> θεσμοθετήθηκε με τον νόμο 4589/2019, επί υπουργίας Κώστα </w:t>
      </w:r>
      <w:proofErr w:type="spellStart"/>
      <w:r w:rsidRPr="00E50946">
        <w:rPr>
          <w:rFonts w:ascii="Arial Narrow" w:hAnsi="Arial Narrow"/>
          <w:color w:val="1A1A1A"/>
          <w:szCs w:val="24"/>
          <w:lang w:val="el-GR"/>
        </w:rPr>
        <w:t>Γαβρόγλου</w:t>
      </w:r>
      <w:proofErr w:type="spellEnd"/>
      <w:r w:rsidRPr="00E50946">
        <w:rPr>
          <w:rFonts w:ascii="Arial Narrow" w:hAnsi="Arial Narrow"/>
          <w:color w:val="1A1A1A"/>
          <w:szCs w:val="24"/>
          <w:lang w:val="el-GR"/>
        </w:rPr>
        <w:t>. Δεν ξεχνάμε, λοιπόν, ότι η σημερινή κατάσταση δεν αποτελεί αποκλειστικά δημιούργημα της κυβέρνησης της Νέας Δημοκρατίας. Η Νέα Δημοκρατία έχει τεράστια πολιτική ευθύνη για τη διατήρηση και την εμβάθυνση αυτού του συστήματος, όμως η λογική της μετατροπής του διορισμού σε διαγωνισμό προσόντων έχει συγκεκριμένη πολιτική ιστορία</w:t>
      </w:r>
      <w:r w:rsidRPr="00E50946">
        <w:rPr>
          <w:rFonts w:ascii="Arial Narrow" w:hAnsi="Arial Narrow"/>
          <w:color w:val="1A1A1A"/>
          <w:szCs w:val="24"/>
          <w:highlight w:val="yellow"/>
          <w:lang w:val="el-GR"/>
        </w:rPr>
        <w:t>.</w:t>
      </w:r>
      <w:r w:rsidRPr="00E50946">
        <w:rPr>
          <w:rFonts w:ascii="Arial Narrow" w:hAnsi="Arial Narrow"/>
          <w:color w:val="1A1A1A"/>
          <w:szCs w:val="24"/>
          <w:lang w:val="el-GR"/>
        </w:rPr>
        <w:t xml:space="preserve"> Δεν μπορεί να διαγράφεται από τη μνήμη επειδή σήμερα κάποιοι από τους πρωταγωνιστές εκείνης της περιόδου εμφανίζονται ως δήθεν ριζοσπαστική αντιπολίτευση.</w:t>
      </w:r>
    </w:p>
    <w:p w14:paraId="60ECF8D8" w14:textId="77777777" w:rsidR="00D1006F" w:rsidRPr="00E50946" w:rsidRDefault="008C0869" w:rsidP="00CA03F1">
      <w:pPr>
        <w:spacing w:after="120"/>
        <w:ind w:left="-567" w:right="-539"/>
        <w:jc w:val="both"/>
        <w:rPr>
          <w:rFonts w:ascii="Arial Narrow" w:hAnsi="Arial Narrow"/>
          <w:szCs w:val="24"/>
          <w:lang w:val="el-GR"/>
        </w:rPr>
      </w:pPr>
      <w:r w:rsidRPr="00E50946">
        <w:rPr>
          <w:rFonts w:ascii="Arial Narrow" w:hAnsi="Arial Narrow"/>
          <w:color w:val="1A1A1A"/>
          <w:szCs w:val="24"/>
          <w:lang w:val="el-GR"/>
        </w:rPr>
        <w:t>Οι εκπαιδευτικοί γνωρίζουν πολύ καλά ποιοι κυβέρνησαν, ποιοι νομοθέτησαν και ποιοι υπερασπίστηκαν πολιτικές που σήμερα συνεχίζονται. Δεν θα επιτρέψουμε σε κανέναν να εμφανίζεται ως «</w:t>
      </w:r>
      <w:proofErr w:type="spellStart"/>
      <w:r w:rsidRPr="00E50946">
        <w:rPr>
          <w:rFonts w:ascii="Arial Narrow" w:hAnsi="Arial Narrow"/>
          <w:color w:val="1A1A1A"/>
          <w:szCs w:val="24"/>
          <w:lang w:val="el-GR"/>
        </w:rPr>
        <w:t>αντισυστημικός</w:t>
      </w:r>
      <w:proofErr w:type="spellEnd"/>
      <w:r w:rsidRPr="00E50946">
        <w:rPr>
          <w:rFonts w:ascii="Arial Narrow" w:hAnsi="Arial Narrow"/>
          <w:color w:val="1A1A1A"/>
          <w:szCs w:val="24"/>
          <w:lang w:val="el-GR"/>
        </w:rPr>
        <w:t xml:space="preserve">» πάνω </w:t>
      </w:r>
      <w:r w:rsidRPr="00E50946">
        <w:rPr>
          <w:rFonts w:ascii="Arial Narrow" w:hAnsi="Arial Narrow"/>
          <w:color w:val="1A1A1A"/>
          <w:szCs w:val="24"/>
          <w:lang w:val="el-GR"/>
        </w:rPr>
        <w:lastRenderedPageBreak/>
        <w:t xml:space="preserve">στα ερείπια πολιτικών που ο ίδιος </w:t>
      </w:r>
      <w:proofErr w:type="spellStart"/>
      <w:r w:rsidRPr="00E50946">
        <w:rPr>
          <w:rFonts w:ascii="Arial Narrow" w:hAnsi="Arial Narrow"/>
          <w:color w:val="1A1A1A"/>
          <w:szCs w:val="24"/>
          <w:lang w:val="el-GR"/>
        </w:rPr>
        <w:t>συνδιαμόρφωσε</w:t>
      </w:r>
      <w:proofErr w:type="spellEnd"/>
      <w:r w:rsidRPr="00E50946">
        <w:rPr>
          <w:rFonts w:ascii="Arial Narrow" w:hAnsi="Arial Narrow"/>
          <w:color w:val="1A1A1A"/>
          <w:szCs w:val="24"/>
          <w:lang w:val="el-GR"/>
        </w:rPr>
        <w:t>. Η σημερινή κυβέρνηση δεν μπορεί να κρύψει τις ευθύνες της πίσω από το παρελθόν, αλλά ούτε και όσοι κυβέρνησαν προηγουμένως μπορούν να ξεπλύνουν τις δικές τους ευθύνες καταγγέλλοντας εκ των υστέρων τις συνέπειες των επιλογών τους. Η αντιπαράθεση δεν είναι αντιπαράθεση προσώπων. Είναι αντιπαράθεση με την ίδια την πολιτική που αντιμετωπίζει την εκπαίδευση ως πεδίο διαχείρισης της εργασιακής ανασφάλειας και τους εκπαιδευτικούς ως αναλώσιμους.</w:t>
      </w:r>
    </w:p>
    <w:p w14:paraId="7E137206" w14:textId="77777777" w:rsidR="00D1006F" w:rsidRPr="00E50946" w:rsidRDefault="008C0869" w:rsidP="00CA03F1">
      <w:pPr>
        <w:spacing w:after="120"/>
        <w:ind w:left="-567" w:right="-539"/>
        <w:jc w:val="both"/>
        <w:rPr>
          <w:rFonts w:ascii="Arial Narrow" w:hAnsi="Arial Narrow"/>
          <w:szCs w:val="24"/>
          <w:lang w:val="el-GR"/>
        </w:rPr>
      </w:pPr>
      <w:r w:rsidRPr="00E50946">
        <w:rPr>
          <w:rFonts w:ascii="Arial Narrow" w:hAnsi="Arial Narrow"/>
          <w:b/>
          <w:color w:val="1A1A1A"/>
          <w:szCs w:val="24"/>
          <w:lang w:val="el-GR"/>
        </w:rPr>
        <w:t>Οι νέοι πίνακες, λοιπόν, δεν είναι απλώς μία ακόμη διαδικασία κατάταξης. Είναι η πιο πρόσφατη αποτύπωση μιας πολιτικής που κρατά χιλιάδες εκπαιδευτικούς σε διαρκή αναμονή και ομηρία και τους υποχρεώνει να αντιμετωπίζουν την εργασία ως διαρκή διαγωνισμό.</w:t>
      </w:r>
      <w:r w:rsidRPr="00E50946">
        <w:rPr>
          <w:rFonts w:ascii="Arial Narrow" w:hAnsi="Arial Narrow"/>
          <w:color w:val="1A1A1A"/>
          <w:szCs w:val="24"/>
          <w:lang w:val="el-GR"/>
        </w:rPr>
        <w:t xml:space="preserve"> Πίσω από κάθε αριθμό του πίνακα υπάρχει ένας εκπαιδευτικός που έχει εργαστεί επί χρόνια στα σχολεία, έχει μετακινηθεί, έχει αναμετρηθεί με την επισφάλεια και τώρα καλείται ξανά να περιμένει. Η απάντηση σε αυτή την πραγματικότητα δεν μπορεί να είναι η ατομική προσαρμογή σε ένα σύστημα που αναπαράγει την ανασφάλεια. Είναι η συλλογική οργάνωση και διεκδίκηση για να αλλάξει το ίδιο το πλαίσιο.</w:t>
      </w:r>
    </w:p>
    <w:p w14:paraId="4B0A3E2D" w14:textId="77777777" w:rsidR="00D1006F" w:rsidRPr="00E50946" w:rsidRDefault="008C0869" w:rsidP="00CA03F1">
      <w:pPr>
        <w:keepLines/>
        <w:pBdr>
          <w:top w:val="single" w:sz="6" w:space="10" w:color="8B1A1A"/>
          <w:bottom w:val="single" w:sz="6" w:space="10" w:color="8B1A1A"/>
        </w:pBdr>
        <w:spacing w:before="280" w:after="120"/>
        <w:ind w:left="-567" w:right="-539"/>
        <w:jc w:val="center"/>
        <w:rPr>
          <w:rFonts w:ascii="Arial Narrow" w:hAnsi="Arial Narrow"/>
          <w:b/>
          <w:i/>
          <w:color w:val="8B1A1A"/>
          <w:szCs w:val="24"/>
          <w:lang w:val="el-GR"/>
        </w:rPr>
      </w:pPr>
      <w:r w:rsidRPr="00E50946">
        <w:rPr>
          <w:rFonts w:ascii="Arial Narrow" w:hAnsi="Arial Narrow"/>
          <w:b/>
          <w:i/>
          <w:color w:val="8B1A1A"/>
          <w:szCs w:val="24"/>
          <w:lang w:val="el-GR"/>
        </w:rPr>
        <w:t>Η λύση δεν είναι να τρέξουμε όλοι λίγο πιο γρήγορα στην ίδια κούρσα.</w:t>
      </w:r>
      <w:r w:rsidRPr="00E50946">
        <w:rPr>
          <w:rFonts w:ascii="Arial Narrow" w:hAnsi="Arial Narrow"/>
          <w:b/>
          <w:i/>
          <w:color w:val="8B1A1A"/>
          <w:szCs w:val="24"/>
          <w:lang w:val="el-GR"/>
        </w:rPr>
        <w:br/>
        <w:t xml:space="preserve">Η λύση είναι να ακυρώσουμε την κούρσα. </w:t>
      </w:r>
    </w:p>
    <w:p w14:paraId="630010B3" w14:textId="77777777" w:rsidR="00D1006F" w:rsidRPr="00E50946" w:rsidRDefault="008C0869" w:rsidP="00CA03F1">
      <w:pPr>
        <w:spacing w:after="120"/>
        <w:ind w:left="-567" w:right="-539"/>
        <w:jc w:val="both"/>
        <w:rPr>
          <w:rFonts w:ascii="Arial Narrow" w:hAnsi="Arial Narrow"/>
          <w:color w:val="1A1A1A"/>
          <w:szCs w:val="24"/>
          <w:lang w:val="el-GR"/>
        </w:rPr>
      </w:pPr>
      <w:r w:rsidRPr="00E50946">
        <w:rPr>
          <w:rFonts w:ascii="Arial Narrow" w:hAnsi="Arial Narrow"/>
          <w:color w:val="1A1A1A"/>
          <w:szCs w:val="24"/>
          <w:lang w:val="el-GR"/>
        </w:rPr>
        <w:t>Ο αγώνας μας παραμένει ανυποχώρητος! Οι ζωές των αναπληρωτών δεν μετριούνται με ακαδημαϊκά κριτήρια ταξικού χαρακτήρα, αρνούμαστε την απαξίωση των πτυχίων και της προϋπηρεσίας μας. Όχι στον ανταγωνισμό και την ανθρωποφαγία. Δεν αποδεχόμαστε τον ΟΑΕΔ ως μελλοντικό εργοδότη κανενός και καμίας εργαζόμενου/ης! Ούτε σκέψη για γραπτό διαγωνισμό ΑΣΕΠ και συνέντευξη! Υπερασπιζόμαστε το δικαίωμα όλων μας στην σταθερή και μόνιμη εργασία με αξιοπρέπεια και δικαιώματα!</w:t>
      </w:r>
    </w:p>
    <w:p w14:paraId="148D8064" w14:textId="77777777" w:rsidR="00D1006F" w:rsidRPr="00E50946" w:rsidRDefault="008C0869" w:rsidP="00CA03F1">
      <w:pPr>
        <w:spacing w:after="120"/>
        <w:ind w:left="-567" w:right="-539"/>
        <w:jc w:val="both"/>
        <w:rPr>
          <w:rFonts w:ascii="Arial Narrow" w:hAnsi="Arial Narrow"/>
          <w:szCs w:val="24"/>
          <w:lang w:val="el-GR"/>
        </w:rPr>
      </w:pPr>
      <w:r w:rsidRPr="00E50946">
        <w:rPr>
          <w:rFonts w:ascii="Arial Narrow" w:hAnsi="Arial Narrow"/>
          <w:color w:val="1A1A1A"/>
          <w:szCs w:val="24"/>
          <w:lang w:val="el-GR"/>
        </w:rPr>
        <w:t>Καλούμε τους εκπαιδευτικούς να οργανωθούν και να αγωνιστούν απέναντι στην πολιτική της αδιοριστίας, της ελαστικής εργασίας και του διαρκούς ανταγωνισμού. Να μην αποδεχτούμε ως «κανονικότητα» μια κατάσταση στην οποία οι ανάγκες των σχολείων είναι μόνιμες, αλλά οι εκπαιδευτικοί παραμένουν προσωρινοί.</w:t>
      </w:r>
    </w:p>
    <w:p w14:paraId="13833C3F" w14:textId="77777777" w:rsidR="00D1006F" w:rsidRPr="00E50946" w:rsidRDefault="008C0869" w:rsidP="00CA03F1">
      <w:pPr>
        <w:spacing w:after="120"/>
        <w:ind w:left="-567" w:right="-539"/>
        <w:rPr>
          <w:rFonts w:ascii="Arial Narrow" w:hAnsi="Arial Narrow"/>
          <w:szCs w:val="24"/>
          <w:lang w:val="el-GR" w:eastAsia="el-GR"/>
        </w:rPr>
      </w:pPr>
      <w:r w:rsidRPr="00E50946">
        <w:rPr>
          <w:rFonts w:ascii="Arial Narrow" w:hAnsi="Arial Narrow"/>
          <w:b/>
          <w:color w:val="8B1A1A"/>
          <w:szCs w:val="24"/>
          <w:lang w:val="el-GR"/>
        </w:rPr>
        <w:t>Διεκδικούμε:</w:t>
      </w:r>
      <w:r w:rsidRPr="00E50946">
        <w:rPr>
          <w:rFonts w:ascii="Arial Narrow" w:hAnsi="Arial Narrow"/>
          <w:szCs w:val="24"/>
          <w:lang w:val="el-GR" w:eastAsia="el-GR"/>
        </w:rPr>
        <w:t xml:space="preserve"> </w:t>
      </w:r>
    </w:p>
    <w:p w14:paraId="4C8436FD" w14:textId="2EB8771D" w:rsidR="00CA03F1" w:rsidRPr="00E50946" w:rsidRDefault="00CA03F1" w:rsidP="00CA03F1">
      <w:pPr>
        <w:pStyle w:val="af9"/>
        <w:numPr>
          <w:ilvl w:val="0"/>
          <w:numId w:val="8"/>
        </w:numPr>
        <w:tabs>
          <w:tab w:val="left" w:pos="-284"/>
        </w:tabs>
        <w:spacing w:after="120"/>
        <w:ind w:left="-567" w:right="-539" w:firstLine="0"/>
        <w:jc w:val="both"/>
        <w:rPr>
          <w:rFonts w:ascii="Arial Narrow" w:hAnsi="Arial Narrow" w:cs="Calibri"/>
          <w:color w:val="000000"/>
          <w:kern w:val="2"/>
          <w:szCs w:val="24"/>
        </w:rPr>
      </w:pPr>
      <w:r w:rsidRPr="00E50946">
        <w:rPr>
          <w:rFonts w:ascii="Arial Narrow" w:hAnsi="Arial Narrow" w:cs="Calibri"/>
          <w:color w:val="000000"/>
          <w:kern w:val="2"/>
          <w:szCs w:val="24"/>
          <w:lang w:val="el-GR"/>
        </w:rPr>
        <w:t xml:space="preserve">Μαζικούς μόνιμους διορισμούς εκπαιδευτικών ΤΩΡΑ, για την κάλυψη όλων των αναγκών. Άμεσος διορισμός/μονιμοποίηση ΟΛΩΝ των αναπληρωτών που έχουν έστω και μία σύμβαση αποκλειστικά με το πτυχίο και ολόκληρη την προϋπηρεσία. </w:t>
      </w:r>
      <w:r w:rsidRPr="00E50946">
        <w:rPr>
          <w:rFonts w:ascii="Arial Narrow" w:hAnsi="Arial Narrow" w:cs="Calibri"/>
          <w:color w:val="000000"/>
          <w:kern w:val="2"/>
          <w:szCs w:val="24"/>
        </w:rPr>
        <w:t>Κα</w:t>
      </w:r>
      <w:proofErr w:type="spellStart"/>
      <w:r w:rsidRPr="00E50946">
        <w:rPr>
          <w:rFonts w:ascii="Arial Narrow" w:hAnsi="Arial Narrow" w:cs="Calibri"/>
          <w:color w:val="000000"/>
          <w:kern w:val="2"/>
          <w:szCs w:val="24"/>
        </w:rPr>
        <w:t>μί</w:t>
      </w:r>
      <w:proofErr w:type="spellEnd"/>
      <w:r w:rsidRPr="00E50946">
        <w:rPr>
          <w:rFonts w:ascii="Arial Narrow" w:hAnsi="Arial Narrow" w:cs="Calibri"/>
          <w:color w:val="000000"/>
          <w:kern w:val="2"/>
          <w:szCs w:val="24"/>
        </w:rPr>
        <w:t>α απ</w:t>
      </w:r>
      <w:proofErr w:type="spellStart"/>
      <w:r w:rsidRPr="00E50946">
        <w:rPr>
          <w:rFonts w:ascii="Arial Narrow" w:hAnsi="Arial Narrow" w:cs="Calibri"/>
          <w:color w:val="000000"/>
          <w:kern w:val="2"/>
          <w:szCs w:val="24"/>
        </w:rPr>
        <w:t>όλυση</w:t>
      </w:r>
      <w:proofErr w:type="spellEnd"/>
      <w:r w:rsidRPr="00E50946">
        <w:rPr>
          <w:rFonts w:ascii="Arial Narrow" w:hAnsi="Arial Narrow" w:cs="Calibri"/>
          <w:color w:val="000000"/>
          <w:kern w:val="2"/>
          <w:szCs w:val="24"/>
        </w:rPr>
        <w:t xml:space="preserve"> αναπ</w:t>
      </w:r>
      <w:proofErr w:type="spellStart"/>
      <w:r w:rsidRPr="00E50946">
        <w:rPr>
          <w:rFonts w:ascii="Arial Narrow" w:hAnsi="Arial Narrow" w:cs="Calibri"/>
          <w:color w:val="000000"/>
          <w:kern w:val="2"/>
          <w:szCs w:val="24"/>
        </w:rPr>
        <w:t>ληρωτή</w:t>
      </w:r>
      <w:proofErr w:type="spellEnd"/>
      <w:r w:rsidRPr="00E50946">
        <w:rPr>
          <w:rFonts w:ascii="Arial Narrow" w:hAnsi="Arial Narrow" w:cs="Calibri"/>
          <w:color w:val="000000"/>
          <w:kern w:val="2"/>
          <w:szCs w:val="24"/>
        </w:rPr>
        <w:t>/</w:t>
      </w:r>
      <w:proofErr w:type="spellStart"/>
      <w:r w:rsidRPr="00E50946">
        <w:rPr>
          <w:rFonts w:ascii="Arial Narrow" w:hAnsi="Arial Narrow" w:cs="Calibri"/>
          <w:color w:val="000000"/>
          <w:kern w:val="2"/>
          <w:szCs w:val="24"/>
        </w:rPr>
        <w:t>τρι</w:t>
      </w:r>
      <w:proofErr w:type="spellEnd"/>
      <w:r w:rsidRPr="00E50946">
        <w:rPr>
          <w:rFonts w:ascii="Arial Narrow" w:hAnsi="Arial Narrow" w:cs="Calibri"/>
          <w:color w:val="000000"/>
          <w:kern w:val="2"/>
          <w:szCs w:val="24"/>
        </w:rPr>
        <w:t>ας.</w:t>
      </w:r>
    </w:p>
    <w:p w14:paraId="777C5B4E" w14:textId="774F750F" w:rsidR="00CA03F1" w:rsidRPr="00E50946" w:rsidRDefault="00CA03F1" w:rsidP="00CA03F1">
      <w:pPr>
        <w:pStyle w:val="af9"/>
        <w:numPr>
          <w:ilvl w:val="0"/>
          <w:numId w:val="8"/>
        </w:numPr>
        <w:tabs>
          <w:tab w:val="left" w:pos="-284"/>
        </w:tabs>
        <w:spacing w:after="120"/>
        <w:ind w:left="-567" w:right="-539" w:firstLine="0"/>
        <w:jc w:val="both"/>
        <w:rPr>
          <w:rFonts w:ascii="Arial Narrow" w:hAnsi="Arial Narrow"/>
          <w:szCs w:val="24"/>
          <w:lang w:val="el-GR"/>
        </w:rPr>
      </w:pPr>
      <w:r w:rsidRPr="00E50946">
        <w:rPr>
          <w:rFonts w:ascii="Arial Narrow" w:hAnsi="Arial Narrow" w:cs="Calibri"/>
          <w:color w:val="000000"/>
          <w:kern w:val="2"/>
          <w:szCs w:val="24"/>
          <w:lang w:val="el-GR"/>
        </w:rPr>
        <w:t>Κατάργηση του νόμου 4589/19 (</w:t>
      </w:r>
      <w:proofErr w:type="spellStart"/>
      <w:r w:rsidRPr="00E50946">
        <w:rPr>
          <w:rFonts w:ascii="Arial Narrow" w:hAnsi="Arial Narrow" w:cs="Calibri"/>
          <w:color w:val="000000"/>
          <w:kern w:val="2"/>
          <w:szCs w:val="24"/>
          <w:lang w:val="el-GR"/>
        </w:rPr>
        <w:t>προσοντολόγιο</w:t>
      </w:r>
      <w:proofErr w:type="spellEnd"/>
      <w:r w:rsidRPr="00E50946">
        <w:rPr>
          <w:rFonts w:ascii="Arial Narrow" w:hAnsi="Arial Narrow" w:cs="Calibri"/>
          <w:color w:val="000000"/>
          <w:kern w:val="2"/>
          <w:szCs w:val="24"/>
          <w:lang w:val="el-GR"/>
        </w:rPr>
        <w:t xml:space="preserve">) </w:t>
      </w:r>
      <w:r w:rsidRPr="00E50946">
        <w:rPr>
          <w:rFonts w:ascii="Arial Narrow" w:hAnsi="Arial Narrow"/>
          <w:szCs w:val="24"/>
          <w:lang w:val="el-GR" w:eastAsia="el-GR"/>
        </w:rPr>
        <w:t xml:space="preserve">και του ν. 4692/20 </w:t>
      </w:r>
      <w:proofErr w:type="spellStart"/>
      <w:r w:rsidRPr="00E50946">
        <w:rPr>
          <w:rFonts w:ascii="Arial Narrow" w:hAnsi="Arial Narrow"/>
          <w:szCs w:val="24"/>
          <w:lang w:val="el-GR" w:eastAsia="el-GR"/>
        </w:rPr>
        <w:t>Κεραμέως</w:t>
      </w:r>
      <w:proofErr w:type="spellEnd"/>
      <w:r w:rsidRPr="00E50946">
        <w:rPr>
          <w:rFonts w:ascii="Arial Narrow" w:hAnsi="Arial Narrow"/>
          <w:b/>
          <w:bCs/>
          <w:szCs w:val="24"/>
          <w:lang w:val="el-GR" w:eastAsia="el-GR"/>
        </w:rPr>
        <w:t xml:space="preserve"> </w:t>
      </w:r>
      <w:r w:rsidRPr="00E50946">
        <w:rPr>
          <w:rFonts w:ascii="Arial Narrow" w:hAnsi="Arial Narrow"/>
          <w:color w:val="1A1A1A"/>
          <w:szCs w:val="24"/>
          <w:lang w:val="el-GR"/>
        </w:rPr>
        <w:t>που αναπαράγουν την αδιοριστία, την κατηγοριοποίηση και τον ανταγωνισμό μεταξύ των εκπαιδευτικών</w:t>
      </w:r>
      <w:r w:rsidRPr="00E50946">
        <w:rPr>
          <w:rFonts w:ascii="Arial Narrow" w:hAnsi="Arial Narrow" w:cs="Calibri"/>
          <w:color w:val="000000"/>
          <w:kern w:val="2"/>
          <w:szCs w:val="24"/>
          <w:lang w:val="el-GR"/>
        </w:rPr>
        <w:t xml:space="preserve">. Όχι στον γραπτό ΑΣΕΠ, συνέντευξη και κάθε είδους φίλτρου </w:t>
      </w:r>
      <w:r w:rsidRPr="00E50946">
        <w:rPr>
          <w:rFonts w:ascii="Arial Narrow" w:hAnsi="Arial Narrow"/>
          <w:color w:val="1A1A1A"/>
          <w:szCs w:val="24"/>
          <w:lang w:val="el-GR"/>
        </w:rPr>
        <w:t>που μετατρέπει το δικαίωμα στη μόνιμη εργασία σε ατομικό διαγωνισμό.</w:t>
      </w:r>
    </w:p>
    <w:p w14:paraId="4E303264" w14:textId="77777777" w:rsidR="00CA03F1" w:rsidRPr="00E50946" w:rsidRDefault="00CA03F1" w:rsidP="00CA03F1">
      <w:pPr>
        <w:pStyle w:val="af9"/>
        <w:numPr>
          <w:ilvl w:val="0"/>
          <w:numId w:val="8"/>
        </w:numPr>
        <w:tabs>
          <w:tab w:val="left" w:pos="-284"/>
        </w:tabs>
        <w:spacing w:after="120"/>
        <w:ind w:left="-567" w:right="-539" w:firstLine="0"/>
        <w:jc w:val="both"/>
        <w:rPr>
          <w:rFonts w:ascii="Arial Narrow" w:hAnsi="Arial Narrow" w:cs="Calibri"/>
          <w:kern w:val="2"/>
          <w:szCs w:val="24"/>
          <w:lang w:val="el-GR"/>
        </w:rPr>
      </w:pPr>
      <w:r w:rsidRPr="00E50946">
        <w:rPr>
          <w:rFonts w:ascii="Arial Narrow" w:hAnsi="Arial Narrow" w:cs="Calibri"/>
          <w:color w:val="000000"/>
          <w:kern w:val="2"/>
          <w:szCs w:val="24"/>
          <w:lang w:val="el-GR"/>
        </w:rPr>
        <w:t>Δημιουργία οργανικών θέσεων για όλες τις υπάρχουσες ειδικότητες σε όλα τα σχολεία.</w:t>
      </w:r>
    </w:p>
    <w:p w14:paraId="35B8ECE9" w14:textId="77777777" w:rsidR="00CA03F1" w:rsidRPr="00E50946" w:rsidRDefault="008C0869" w:rsidP="00CA03F1">
      <w:pPr>
        <w:pStyle w:val="af9"/>
        <w:numPr>
          <w:ilvl w:val="0"/>
          <w:numId w:val="8"/>
        </w:numPr>
        <w:tabs>
          <w:tab w:val="left" w:pos="-284"/>
        </w:tabs>
        <w:spacing w:after="120"/>
        <w:ind w:left="-567" w:right="-539" w:firstLine="0"/>
        <w:jc w:val="both"/>
        <w:rPr>
          <w:rFonts w:ascii="Arial Narrow" w:hAnsi="Arial Narrow" w:cs="Calibri"/>
          <w:kern w:val="2"/>
          <w:szCs w:val="24"/>
          <w:lang w:val="el-GR"/>
        </w:rPr>
      </w:pPr>
      <w:r w:rsidRPr="00E50946">
        <w:rPr>
          <w:rFonts w:ascii="Arial Narrow" w:hAnsi="Arial Narrow"/>
          <w:color w:val="1A1A1A"/>
          <w:szCs w:val="24"/>
          <w:lang w:val="el-GR"/>
        </w:rPr>
        <w:t>Πλήρη αναγνώριση της προϋπηρεσίας και κατοχύρωση των εργασιακών δικαιωμάτων των αναπληρωτών και αναπληρωτριών.</w:t>
      </w:r>
      <w:r w:rsidR="00CA03F1" w:rsidRPr="00E50946">
        <w:rPr>
          <w:rFonts w:ascii="Arial Narrow" w:hAnsi="Arial Narrow"/>
          <w:color w:val="1A1A1A"/>
          <w:szCs w:val="24"/>
          <w:lang w:val="el-GR"/>
        </w:rPr>
        <w:t xml:space="preserve"> </w:t>
      </w:r>
      <w:r w:rsidRPr="00E50946">
        <w:rPr>
          <w:rFonts w:ascii="Arial Narrow" w:hAnsi="Arial Narrow"/>
          <w:color w:val="1A1A1A"/>
          <w:szCs w:val="24"/>
          <w:lang w:val="el-GR"/>
        </w:rPr>
        <w:t>Εξίσωση των εργασιακών, ασφαλιστικών και συνδικαλιστικών δικαιωμάτων μονίμων και αναπληρωτών προς τα πάνω.</w:t>
      </w:r>
    </w:p>
    <w:p w14:paraId="40BCBE7F" w14:textId="39B92E2E" w:rsidR="00D1006F" w:rsidRPr="00E50946" w:rsidRDefault="008C0869" w:rsidP="00CA03F1">
      <w:pPr>
        <w:pStyle w:val="af9"/>
        <w:numPr>
          <w:ilvl w:val="0"/>
          <w:numId w:val="8"/>
        </w:numPr>
        <w:tabs>
          <w:tab w:val="left" w:pos="-284"/>
        </w:tabs>
        <w:spacing w:after="120"/>
        <w:ind w:left="-567" w:right="-539" w:firstLine="0"/>
        <w:jc w:val="both"/>
        <w:rPr>
          <w:rFonts w:ascii="Arial Narrow" w:hAnsi="Arial Narrow" w:cs="Calibri"/>
          <w:kern w:val="2"/>
          <w:szCs w:val="24"/>
          <w:lang w:val="el-GR"/>
        </w:rPr>
      </w:pPr>
      <w:r w:rsidRPr="00E50946">
        <w:rPr>
          <w:rFonts w:ascii="Arial Narrow" w:hAnsi="Arial Narrow"/>
          <w:color w:val="1A1A1A"/>
          <w:szCs w:val="24"/>
          <w:lang w:val="el-GR"/>
        </w:rPr>
        <w:t>Κατάργηση της ελαστικής εργασίας στη</w:t>
      </w:r>
      <w:bookmarkStart w:id="0" w:name="_GoBack"/>
      <w:bookmarkEnd w:id="0"/>
      <w:r w:rsidRPr="00E50946">
        <w:rPr>
          <w:rFonts w:ascii="Arial Narrow" w:hAnsi="Arial Narrow"/>
          <w:color w:val="1A1A1A"/>
          <w:szCs w:val="24"/>
          <w:lang w:val="el-GR"/>
        </w:rPr>
        <w:t>ν εκπαίδευση και μόνιμη και σταθερή εργασία για όλους και όλες.</w:t>
      </w:r>
    </w:p>
    <w:sectPr w:rsidR="00D1006F" w:rsidRPr="00E50946" w:rsidSect="00CA03F1">
      <w:footerReference w:type="default" r:id="rId11"/>
      <w:pgSz w:w="11906" w:h="16838"/>
      <w:pgMar w:top="568" w:right="1474" w:bottom="567" w:left="147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7E4D2" w14:textId="77777777" w:rsidR="00A20A8F" w:rsidRDefault="00A20A8F">
      <w:pPr>
        <w:spacing w:line="240" w:lineRule="auto"/>
      </w:pPr>
      <w:r>
        <w:separator/>
      </w:r>
    </w:p>
  </w:endnote>
  <w:endnote w:type="continuationSeparator" w:id="0">
    <w:p w14:paraId="072D6627" w14:textId="77777777" w:rsidR="00A20A8F" w:rsidRDefault="00A20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65236" w14:textId="60C5867F" w:rsidR="00D1006F" w:rsidRDefault="00D1006F">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75162" w14:textId="77777777" w:rsidR="00A20A8F" w:rsidRDefault="00A20A8F">
      <w:pPr>
        <w:spacing w:after="0"/>
      </w:pPr>
      <w:r>
        <w:separator/>
      </w:r>
    </w:p>
  </w:footnote>
  <w:footnote w:type="continuationSeparator" w:id="0">
    <w:p w14:paraId="541E7E13" w14:textId="77777777" w:rsidR="00A20A8F" w:rsidRDefault="00A20A8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6" w15:restartNumberingAfterBreak="0">
    <w:nsid w:val="4BB80C54"/>
    <w:multiLevelType w:val="hybridMultilevel"/>
    <w:tmpl w:val="CE424D9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6F4B6D31"/>
    <w:multiLevelType w:val="hybridMultilevel"/>
    <w:tmpl w:val="EFEE427A"/>
    <w:lvl w:ilvl="0" w:tplc="EA6A7716">
      <w:numFmt w:val="bullet"/>
      <w:lvlText w:val="-"/>
      <w:lvlJc w:val="left"/>
      <w:pPr>
        <w:ind w:left="-491" w:hanging="360"/>
      </w:pPr>
      <w:rPr>
        <w:rFonts w:ascii="Times New Roman" w:eastAsia="Times New Roman" w:hAnsi="Times New Roman" w:cs="Times New Roman" w:hint="default"/>
      </w:rPr>
    </w:lvl>
    <w:lvl w:ilvl="1" w:tplc="04090003" w:tentative="1">
      <w:start w:val="1"/>
      <w:numFmt w:val="bullet"/>
      <w:lvlText w:val="o"/>
      <w:lvlJc w:val="left"/>
      <w:pPr>
        <w:ind w:left="229" w:hanging="360"/>
      </w:pPr>
      <w:rPr>
        <w:rFonts w:ascii="Courier New" w:hAnsi="Courier New" w:cs="Courier New" w:hint="default"/>
      </w:rPr>
    </w:lvl>
    <w:lvl w:ilvl="2" w:tplc="04090005" w:tentative="1">
      <w:start w:val="1"/>
      <w:numFmt w:val="bullet"/>
      <w:lvlText w:val=""/>
      <w:lvlJc w:val="left"/>
      <w:pPr>
        <w:ind w:left="949" w:hanging="360"/>
      </w:pPr>
      <w:rPr>
        <w:rFonts w:ascii="Wingdings" w:hAnsi="Wingdings" w:hint="default"/>
      </w:rPr>
    </w:lvl>
    <w:lvl w:ilvl="3" w:tplc="04090001" w:tentative="1">
      <w:start w:val="1"/>
      <w:numFmt w:val="bullet"/>
      <w:lvlText w:val=""/>
      <w:lvlJc w:val="left"/>
      <w:pPr>
        <w:ind w:left="1669" w:hanging="360"/>
      </w:pPr>
      <w:rPr>
        <w:rFonts w:ascii="Symbol" w:hAnsi="Symbol" w:hint="default"/>
      </w:rPr>
    </w:lvl>
    <w:lvl w:ilvl="4" w:tplc="04090003" w:tentative="1">
      <w:start w:val="1"/>
      <w:numFmt w:val="bullet"/>
      <w:lvlText w:val="o"/>
      <w:lvlJc w:val="left"/>
      <w:pPr>
        <w:ind w:left="2389" w:hanging="360"/>
      </w:pPr>
      <w:rPr>
        <w:rFonts w:ascii="Courier New" w:hAnsi="Courier New" w:cs="Courier New" w:hint="default"/>
      </w:rPr>
    </w:lvl>
    <w:lvl w:ilvl="5" w:tplc="04090005" w:tentative="1">
      <w:start w:val="1"/>
      <w:numFmt w:val="bullet"/>
      <w:lvlText w:val=""/>
      <w:lvlJc w:val="left"/>
      <w:pPr>
        <w:ind w:left="3109" w:hanging="360"/>
      </w:pPr>
      <w:rPr>
        <w:rFonts w:ascii="Wingdings" w:hAnsi="Wingdings" w:hint="default"/>
      </w:rPr>
    </w:lvl>
    <w:lvl w:ilvl="6" w:tplc="04090001" w:tentative="1">
      <w:start w:val="1"/>
      <w:numFmt w:val="bullet"/>
      <w:lvlText w:val=""/>
      <w:lvlJc w:val="left"/>
      <w:pPr>
        <w:ind w:left="3829" w:hanging="360"/>
      </w:pPr>
      <w:rPr>
        <w:rFonts w:ascii="Symbol" w:hAnsi="Symbol" w:hint="default"/>
      </w:rPr>
    </w:lvl>
    <w:lvl w:ilvl="7" w:tplc="04090003" w:tentative="1">
      <w:start w:val="1"/>
      <w:numFmt w:val="bullet"/>
      <w:lvlText w:val="o"/>
      <w:lvlJc w:val="left"/>
      <w:pPr>
        <w:ind w:left="4549" w:hanging="360"/>
      </w:pPr>
      <w:rPr>
        <w:rFonts w:ascii="Courier New" w:hAnsi="Courier New" w:cs="Courier New" w:hint="default"/>
      </w:rPr>
    </w:lvl>
    <w:lvl w:ilvl="8" w:tplc="04090005" w:tentative="1">
      <w:start w:val="1"/>
      <w:numFmt w:val="bullet"/>
      <w:lvlText w:val=""/>
      <w:lvlJc w:val="left"/>
      <w:pPr>
        <w:ind w:left="5269"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3360"/>
    <w:rsid w:val="00034616"/>
    <w:rsid w:val="0006063C"/>
    <w:rsid w:val="000D55D6"/>
    <w:rsid w:val="0015074B"/>
    <w:rsid w:val="00164FB5"/>
    <w:rsid w:val="0029639D"/>
    <w:rsid w:val="003023D3"/>
    <w:rsid w:val="0031441A"/>
    <w:rsid w:val="00326F90"/>
    <w:rsid w:val="00341E4E"/>
    <w:rsid w:val="00485969"/>
    <w:rsid w:val="004C004C"/>
    <w:rsid w:val="00515AE3"/>
    <w:rsid w:val="005238D0"/>
    <w:rsid w:val="00742382"/>
    <w:rsid w:val="007710C5"/>
    <w:rsid w:val="00782607"/>
    <w:rsid w:val="007B618A"/>
    <w:rsid w:val="008C0869"/>
    <w:rsid w:val="008C78ED"/>
    <w:rsid w:val="008E5BA4"/>
    <w:rsid w:val="00A179B0"/>
    <w:rsid w:val="00A20A8F"/>
    <w:rsid w:val="00AA1D8D"/>
    <w:rsid w:val="00B126E3"/>
    <w:rsid w:val="00B47730"/>
    <w:rsid w:val="00BC187F"/>
    <w:rsid w:val="00BC76F6"/>
    <w:rsid w:val="00BD48B9"/>
    <w:rsid w:val="00C77C8C"/>
    <w:rsid w:val="00CA03F1"/>
    <w:rsid w:val="00CB0664"/>
    <w:rsid w:val="00D1006F"/>
    <w:rsid w:val="00DD6B2D"/>
    <w:rsid w:val="00E50946"/>
    <w:rsid w:val="00E73388"/>
    <w:rsid w:val="00EF0ED9"/>
    <w:rsid w:val="00F74BEF"/>
    <w:rsid w:val="00FC693F"/>
    <w:rsid w:val="2D8F0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4CADFD"/>
  <w14:defaultImageDpi w14:val="300"/>
  <w15:docId w15:val="{86D91CC9-1664-4DA5-9235-28AF0B03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lsdException w:name="Medium Grid 2" w:uiPriority="68" w:qFormat="1"/>
    <w:lsdException w:name="Medium Grid 3" w:uiPriority="69" w:qFormat="1"/>
    <w:lsdException w:name="Dark List" w:uiPriority="70" w:qFormat="1"/>
    <w:lsdException w:name="Colorful Shading" w:uiPriority="71" w:qFormat="1"/>
    <w:lsdException w:name="Colorful List" w:uiPriority="72"/>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rPr>
      <w:rFonts w:eastAsia="Times New Roman"/>
      <w:sz w:val="24"/>
      <w:szCs w:val="22"/>
      <w:lang w:val="en-US" w:eastAsia="en-US"/>
    </w:rPr>
  </w:style>
  <w:style w:type="paragraph" w:styleId="1">
    <w:name w:val="heading 1"/>
    <w:basedOn w:val="a1"/>
    <w:next w:val="a1"/>
    <w:link w:val="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Char"/>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Char"/>
    <w:uiPriority w:val="99"/>
    <w:unhideWhenUsed/>
    <w:qFormat/>
    <w:pPr>
      <w:spacing w:after="120"/>
    </w:pPr>
  </w:style>
  <w:style w:type="paragraph" w:styleId="22">
    <w:name w:val="Body Text 2"/>
    <w:basedOn w:val="a1"/>
    <w:link w:val="2Char0"/>
    <w:uiPriority w:val="99"/>
    <w:unhideWhenUsed/>
    <w:qFormat/>
    <w:pPr>
      <w:spacing w:after="120" w:line="480" w:lineRule="auto"/>
    </w:pPr>
  </w:style>
  <w:style w:type="paragraph" w:styleId="32">
    <w:name w:val="Body Text 3"/>
    <w:basedOn w:val="a1"/>
    <w:link w:val="3Char0"/>
    <w:uiPriority w:val="99"/>
    <w:unhideWhenUsed/>
    <w:qFormat/>
    <w:pPr>
      <w:spacing w:after="120"/>
    </w:pPr>
    <w:rPr>
      <w:sz w:val="16"/>
      <w:szCs w:val="16"/>
    </w:rPr>
  </w:style>
  <w:style w:type="paragraph" w:styleId="a6">
    <w:name w:val="caption"/>
    <w:basedOn w:val="a1"/>
    <w:next w:val="a1"/>
    <w:uiPriority w:val="35"/>
    <w:semiHidden/>
    <w:unhideWhenUsed/>
    <w:qFormat/>
    <w:pPr>
      <w:spacing w:line="240" w:lineRule="auto"/>
    </w:pPr>
    <w:rPr>
      <w:b/>
      <w:bCs/>
      <w:color w:val="4F81BD" w:themeColor="accent1"/>
      <w:sz w:val="18"/>
      <w:szCs w:val="18"/>
    </w:rPr>
  </w:style>
  <w:style w:type="character" w:styleId="a7">
    <w:name w:val="Emphasis"/>
    <w:basedOn w:val="a2"/>
    <w:uiPriority w:val="20"/>
    <w:qFormat/>
    <w:rPr>
      <w:i/>
      <w:iCs/>
    </w:rPr>
  </w:style>
  <w:style w:type="paragraph" w:styleId="a8">
    <w:name w:val="footer"/>
    <w:basedOn w:val="a1"/>
    <w:link w:val="Char0"/>
    <w:uiPriority w:val="99"/>
    <w:unhideWhenUsed/>
    <w:qFormat/>
    <w:pPr>
      <w:tabs>
        <w:tab w:val="center" w:pos="4680"/>
        <w:tab w:val="right" w:pos="9360"/>
      </w:tabs>
      <w:spacing w:after="0" w:line="240" w:lineRule="auto"/>
    </w:pPr>
  </w:style>
  <w:style w:type="paragraph" w:styleId="a9">
    <w:name w:val="header"/>
    <w:basedOn w:val="a1"/>
    <w:link w:val="Char1"/>
    <w:uiPriority w:val="99"/>
    <w:unhideWhenUsed/>
    <w:qFormat/>
    <w:pPr>
      <w:tabs>
        <w:tab w:val="center" w:pos="4680"/>
        <w:tab w:val="right" w:pos="9360"/>
      </w:tabs>
      <w:spacing w:after="0" w:line="240" w:lineRule="auto"/>
    </w:pPr>
  </w:style>
  <w:style w:type="paragraph" w:styleId="aa">
    <w:name w:val="List"/>
    <w:basedOn w:val="a1"/>
    <w:uiPriority w:val="99"/>
    <w:unhideWhenUsed/>
    <w:qFormat/>
    <w:pPr>
      <w:ind w:left="360" w:hanging="360"/>
      <w:contextualSpacing/>
    </w:pPr>
  </w:style>
  <w:style w:type="paragraph" w:styleId="23">
    <w:name w:val="List 2"/>
    <w:basedOn w:val="a1"/>
    <w:uiPriority w:val="99"/>
    <w:unhideWhenUsed/>
    <w:qFormat/>
    <w:pPr>
      <w:ind w:left="720" w:hanging="360"/>
      <w:contextualSpacing/>
    </w:pPr>
  </w:style>
  <w:style w:type="paragraph" w:styleId="33">
    <w:name w:val="List 3"/>
    <w:basedOn w:val="a1"/>
    <w:uiPriority w:val="99"/>
    <w:unhideWhenUsed/>
    <w:qFormat/>
    <w:pPr>
      <w:ind w:left="1080" w:hanging="360"/>
      <w:contextualSpacing/>
    </w:pPr>
  </w:style>
  <w:style w:type="paragraph" w:styleId="a0">
    <w:name w:val="List Bullet"/>
    <w:basedOn w:val="a1"/>
    <w:uiPriority w:val="99"/>
    <w:unhideWhenUsed/>
    <w:qFormat/>
    <w:pPr>
      <w:numPr>
        <w:numId w:val="1"/>
      </w:numPr>
      <w:contextualSpacing/>
    </w:pPr>
  </w:style>
  <w:style w:type="paragraph" w:styleId="20">
    <w:name w:val="List Bullet 2"/>
    <w:basedOn w:val="a1"/>
    <w:uiPriority w:val="99"/>
    <w:unhideWhenUsed/>
    <w:qFormat/>
    <w:pPr>
      <w:numPr>
        <w:numId w:val="2"/>
      </w:numPr>
      <w:contextualSpacing/>
    </w:pPr>
  </w:style>
  <w:style w:type="paragraph" w:styleId="30">
    <w:name w:val="List Bullet 3"/>
    <w:basedOn w:val="a1"/>
    <w:uiPriority w:val="99"/>
    <w:unhideWhenUsed/>
    <w:qFormat/>
    <w:pPr>
      <w:numPr>
        <w:numId w:val="3"/>
      </w:numPr>
      <w:contextualSpacing/>
    </w:pPr>
  </w:style>
  <w:style w:type="paragraph" w:styleId="ab">
    <w:name w:val="List Continue"/>
    <w:basedOn w:val="a1"/>
    <w:uiPriority w:val="99"/>
    <w:unhideWhenUsed/>
    <w:qFormat/>
    <w:pPr>
      <w:spacing w:after="120"/>
      <w:ind w:left="360"/>
      <w:contextualSpacing/>
    </w:pPr>
  </w:style>
  <w:style w:type="paragraph" w:styleId="24">
    <w:name w:val="List Continue 2"/>
    <w:basedOn w:val="a1"/>
    <w:uiPriority w:val="99"/>
    <w:unhideWhenUsed/>
    <w:qFormat/>
    <w:pPr>
      <w:spacing w:after="120"/>
      <w:ind w:left="720"/>
      <w:contextualSpacing/>
    </w:pPr>
  </w:style>
  <w:style w:type="paragraph" w:styleId="34">
    <w:name w:val="List Continue 3"/>
    <w:basedOn w:val="a1"/>
    <w:uiPriority w:val="99"/>
    <w:unhideWhenUsed/>
    <w:qFormat/>
    <w:pPr>
      <w:spacing w:after="120"/>
      <w:ind w:left="1080"/>
      <w:contextualSpacing/>
    </w:pPr>
  </w:style>
  <w:style w:type="paragraph" w:styleId="a">
    <w:name w:val="List Number"/>
    <w:basedOn w:val="a1"/>
    <w:uiPriority w:val="99"/>
    <w:unhideWhenUsed/>
    <w:qFormat/>
    <w:pPr>
      <w:numPr>
        <w:numId w:val="4"/>
      </w:numPr>
      <w:contextualSpacing/>
    </w:pPr>
  </w:style>
  <w:style w:type="paragraph" w:styleId="2">
    <w:name w:val="List Number 2"/>
    <w:basedOn w:val="a1"/>
    <w:uiPriority w:val="99"/>
    <w:unhideWhenUsed/>
    <w:qFormat/>
    <w:pPr>
      <w:numPr>
        <w:numId w:val="5"/>
      </w:numPr>
      <w:contextualSpacing/>
    </w:pPr>
  </w:style>
  <w:style w:type="paragraph" w:styleId="3">
    <w:name w:val="List Number 3"/>
    <w:basedOn w:val="a1"/>
    <w:uiPriority w:val="99"/>
    <w:unhideWhenUsed/>
    <w:qFormat/>
    <w:pPr>
      <w:numPr>
        <w:numId w:val="6"/>
      </w:numPr>
      <w:contextualSpacing/>
    </w:pPr>
  </w:style>
  <w:style w:type="paragraph" w:styleId="ac">
    <w:name w:val="macro"/>
    <w:link w:val="Char2"/>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cstheme="minorBidi"/>
      <w:lang w:val="en-US" w:eastAsia="en-US"/>
    </w:rPr>
  </w:style>
  <w:style w:type="character" w:styleId="ad">
    <w:name w:val="Strong"/>
    <w:basedOn w:val="a2"/>
    <w:uiPriority w:val="22"/>
    <w:qFormat/>
    <w:rPr>
      <w:b/>
      <w:bCs/>
    </w:rPr>
  </w:style>
  <w:style w:type="paragraph" w:styleId="ae">
    <w:name w:val="Subtitle"/>
    <w:basedOn w:val="a1"/>
    <w:next w:val="a1"/>
    <w:link w:val="Char3"/>
    <w:uiPriority w:val="11"/>
    <w:qFormat/>
    <w:rPr>
      <w:rFonts w:asciiTheme="majorHAnsi" w:eastAsiaTheme="majorEastAsia" w:hAnsiTheme="majorHAnsi" w:cstheme="majorBidi"/>
      <w:i/>
      <w:iCs/>
      <w:color w:val="4F81BD" w:themeColor="accent1"/>
      <w:spacing w:val="15"/>
      <w:szCs w:val="24"/>
    </w:rPr>
  </w:style>
  <w:style w:type="table" w:styleId="af">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itle"/>
    <w:basedOn w:val="a1"/>
    <w:next w:val="a1"/>
    <w:link w:val="Char4"/>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1">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2">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3">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0">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4">
    <w:name w:val="Dark List"/>
    <w:basedOn w:val="a3"/>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5">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6">
    <w:name w:val="Colorful List"/>
    <w:basedOn w:val="a3"/>
    <w:uiPriority w:val="72"/>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7">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Char1">
    <w:name w:val="Κεφαλίδα Char"/>
    <w:basedOn w:val="a2"/>
    <w:link w:val="a9"/>
    <w:uiPriority w:val="99"/>
    <w:qFormat/>
  </w:style>
  <w:style w:type="character" w:customStyle="1" w:styleId="Char0">
    <w:name w:val="Υποσέλιδο Char"/>
    <w:basedOn w:val="a2"/>
    <w:link w:val="a8"/>
    <w:uiPriority w:val="99"/>
    <w:qFormat/>
  </w:style>
  <w:style w:type="paragraph" w:styleId="af8">
    <w:name w:val="No Spacing"/>
    <w:uiPriority w:val="1"/>
    <w:qFormat/>
    <w:rPr>
      <w:rFonts w:asciiTheme="minorHAnsi" w:eastAsiaTheme="minorEastAsia" w:hAnsiTheme="minorHAnsi" w:cstheme="minorBidi"/>
      <w:sz w:val="22"/>
      <w:szCs w:val="22"/>
      <w:lang w:val="en-US" w:eastAsia="en-US"/>
    </w:rPr>
  </w:style>
  <w:style w:type="character" w:customStyle="1" w:styleId="1Char">
    <w:name w:val="Επικεφαλίδα 1 Char"/>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qFormat/>
    <w:rPr>
      <w:rFonts w:asciiTheme="majorHAnsi" w:eastAsiaTheme="majorEastAsia" w:hAnsiTheme="majorHAnsi" w:cstheme="majorBidi"/>
      <w:b/>
      <w:bCs/>
      <w:color w:val="4F81BD" w:themeColor="accent1"/>
    </w:rPr>
  </w:style>
  <w:style w:type="character" w:customStyle="1" w:styleId="Char4">
    <w:name w:val="Τίτλος Char"/>
    <w:basedOn w:val="a2"/>
    <w:link w:val="af0"/>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Char3">
    <w:name w:val="Υπότιτλος Char"/>
    <w:basedOn w:val="a2"/>
    <w:link w:val="ae"/>
    <w:uiPriority w:val="11"/>
    <w:qFormat/>
    <w:rPr>
      <w:rFonts w:asciiTheme="majorHAnsi" w:eastAsiaTheme="majorEastAsia" w:hAnsiTheme="majorHAnsi" w:cstheme="majorBidi"/>
      <w:i/>
      <w:iCs/>
      <w:color w:val="4F81BD" w:themeColor="accent1"/>
      <w:spacing w:val="15"/>
      <w:sz w:val="24"/>
      <w:szCs w:val="24"/>
    </w:rPr>
  </w:style>
  <w:style w:type="paragraph" w:styleId="af9">
    <w:name w:val="List Paragraph"/>
    <w:basedOn w:val="a1"/>
    <w:uiPriority w:val="34"/>
    <w:qFormat/>
    <w:pPr>
      <w:ind w:left="720"/>
      <w:contextualSpacing/>
    </w:pPr>
  </w:style>
  <w:style w:type="character" w:customStyle="1" w:styleId="Char">
    <w:name w:val="Σώμα κειμένου Char"/>
    <w:basedOn w:val="a2"/>
    <w:link w:val="a5"/>
    <w:uiPriority w:val="99"/>
    <w:qFormat/>
  </w:style>
  <w:style w:type="character" w:customStyle="1" w:styleId="2Char0">
    <w:name w:val="Σώμα κείμενου 2 Char"/>
    <w:basedOn w:val="a2"/>
    <w:link w:val="22"/>
    <w:uiPriority w:val="99"/>
    <w:qFormat/>
  </w:style>
  <w:style w:type="character" w:customStyle="1" w:styleId="3Char0">
    <w:name w:val="Σώμα κείμενου 3 Char"/>
    <w:basedOn w:val="a2"/>
    <w:link w:val="32"/>
    <w:uiPriority w:val="99"/>
    <w:qFormat/>
    <w:rPr>
      <w:sz w:val="16"/>
      <w:szCs w:val="16"/>
    </w:rPr>
  </w:style>
  <w:style w:type="character" w:customStyle="1" w:styleId="Char2">
    <w:name w:val="Κείμενο μακροεντολής Char"/>
    <w:basedOn w:val="a2"/>
    <w:link w:val="ac"/>
    <w:uiPriority w:val="99"/>
    <w:qFormat/>
    <w:rPr>
      <w:rFonts w:ascii="Courier" w:hAnsi="Courier"/>
      <w:sz w:val="20"/>
      <w:szCs w:val="20"/>
    </w:rPr>
  </w:style>
  <w:style w:type="paragraph" w:styleId="afa">
    <w:name w:val="Quote"/>
    <w:basedOn w:val="a1"/>
    <w:next w:val="a1"/>
    <w:link w:val="Char5"/>
    <w:uiPriority w:val="29"/>
    <w:qFormat/>
    <w:rPr>
      <w:i/>
      <w:iCs/>
      <w:color w:val="000000" w:themeColor="text1"/>
    </w:rPr>
  </w:style>
  <w:style w:type="character" w:customStyle="1" w:styleId="Char5">
    <w:name w:val="Απόσπασμα Char"/>
    <w:basedOn w:val="a2"/>
    <w:link w:val="afa"/>
    <w:uiPriority w:val="29"/>
    <w:qFormat/>
    <w:rPr>
      <w:i/>
      <w:iCs/>
      <w:color w:val="000000" w:themeColor="text1"/>
    </w:rPr>
  </w:style>
  <w:style w:type="character" w:customStyle="1" w:styleId="4Char">
    <w:name w:val="Επικεφαλίδα 4 Char"/>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qFormat/>
    <w:rPr>
      <w:rFonts w:asciiTheme="majorHAnsi" w:eastAsiaTheme="majorEastAsia" w:hAnsiTheme="majorHAnsi" w:cstheme="majorBidi"/>
      <w:color w:val="244061" w:themeColor="accent1" w:themeShade="80"/>
    </w:rPr>
  </w:style>
  <w:style w:type="character" w:customStyle="1" w:styleId="6Char">
    <w:name w:val="Επικεφαλίδα 6 Char"/>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Char">
    <w:name w:val="Επικεφαλίδα 7 Char"/>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b">
    <w:name w:val="Intense Quote"/>
    <w:basedOn w:val="a1"/>
    <w:next w:val="a1"/>
    <w:link w:val="Char6"/>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b"/>
    <w:uiPriority w:val="30"/>
    <w:qFormat/>
    <w:rPr>
      <w:b/>
      <w:bCs/>
      <w:i/>
      <w:iCs/>
      <w:color w:val="4F81BD" w:themeColor="accent1"/>
    </w:rPr>
  </w:style>
  <w:style w:type="character" w:customStyle="1" w:styleId="13">
    <w:name w:val="Διακριτική έμφαση1"/>
    <w:basedOn w:val="a2"/>
    <w:uiPriority w:val="19"/>
    <w:qFormat/>
    <w:rPr>
      <w:i/>
      <w:iCs/>
      <w:color w:val="7F7F7F" w:themeColor="text1" w:themeTint="80"/>
    </w:rPr>
  </w:style>
  <w:style w:type="character" w:customStyle="1" w:styleId="14">
    <w:name w:val="Έντονη έμφαση1"/>
    <w:basedOn w:val="a2"/>
    <w:uiPriority w:val="21"/>
    <w:qFormat/>
    <w:rPr>
      <w:b/>
      <w:bCs/>
      <w:i/>
      <w:iCs/>
      <w:color w:val="4F81BD" w:themeColor="accent1"/>
    </w:rPr>
  </w:style>
  <w:style w:type="character" w:customStyle="1" w:styleId="15">
    <w:name w:val="Διακριτική αναφορά1"/>
    <w:basedOn w:val="a2"/>
    <w:uiPriority w:val="31"/>
    <w:qFormat/>
    <w:rPr>
      <w:smallCaps/>
      <w:color w:val="C0504D" w:themeColor="accent2"/>
      <w:u w:val="single"/>
    </w:rPr>
  </w:style>
  <w:style w:type="character" w:customStyle="1" w:styleId="16">
    <w:name w:val="Έντονη αναφορά1"/>
    <w:basedOn w:val="a2"/>
    <w:uiPriority w:val="32"/>
    <w:qFormat/>
    <w:rPr>
      <w:b/>
      <w:bCs/>
      <w:smallCaps/>
      <w:color w:val="C0504D" w:themeColor="accent2"/>
      <w:spacing w:val="5"/>
      <w:u w:val="single"/>
    </w:rPr>
  </w:style>
  <w:style w:type="character" w:customStyle="1" w:styleId="17">
    <w:name w:val="Τίτλος βιβλίου1"/>
    <w:basedOn w:val="a2"/>
    <w:uiPriority w:val="33"/>
    <w:qFormat/>
    <w:rPr>
      <w:b/>
      <w:bCs/>
      <w:smallCaps/>
      <w:spacing w:val="5"/>
    </w:rPr>
  </w:style>
  <w:style w:type="paragraph" w:customStyle="1" w:styleId="18">
    <w:name w:val="Επικεφαλίδα ΠΠ1"/>
    <w:basedOn w:val="1"/>
    <w:next w:val="a1"/>
    <w:uiPriority w:val="39"/>
    <w:semiHidden/>
    <w:unhideWhenUsed/>
    <w:qFormat/>
    <w:pPr>
      <w:outlineLvl w:val="9"/>
    </w:pPr>
  </w:style>
  <w:style w:type="character" w:customStyle="1" w:styleId="x193iq5w">
    <w:name w:val="x193iq5w"/>
    <w:basedOn w:val="a2"/>
    <w:qFormat/>
  </w:style>
  <w:style w:type="character" w:styleId="-">
    <w:name w:val="Hyperlink"/>
    <w:basedOn w:val="a2"/>
    <w:uiPriority w:val="99"/>
    <w:rsid w:val="00033360"/>
    <w:rPr>
      <w:rFonts w:ascii="Times New Roman" w:hAnsi="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40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aremvasisdoe@gmail.com" TargetMode="External"/><Relationship Id="rId4" Type="http://schemas.openxmlformats.org/officeDocument/2006/relationships/settings" Target="settings.xml"/><Relationship Id="rId9" Type="http://schemas.openxmlformats.org/officeDocument/2006/relationships/hyperlink" Target="http://www.paremvasis.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E3E64-49FC-489B-8BDB-831B6BACE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1720</Words>
  <Characters>9288</Characters>
  <Application>Microsoft Office Word</Application>
  <DocSecurity>0</DocSecurity>
  <Lines>77</Lines>
  <Paragraphs>21</Paragraphs>
  <ScaleCrop>false</ScaleCrop>
  <HeadingPairs>
    <vt:vector size="2" baseType="variant">
      <vt:variant>
        <vt:lpstr>Τίτλος</vt:lpstr>
      </vt:variant>
      <vt:variant>
        <vt:i4>1</vt:i4>
      </vt:variant>
    </vt:vector>
  </HeadingPairs>
  <TitlesOfParts>
    <vt:vector size="1" baseType="lpstr">
      <vt:lpstr>Νέοι πίνακες ΑΣΕΠ: Η «κινούμενη άμμος» του προσοντολογίου και η κανονικότητα της επισφάλειας</vt:lpstr>
    </vt:vector>
  </TitlesOfParts>
  <Company/>
  <LinksUpToDate>false</LinksUpToDate>
  <CharactersWithSpaces>10987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Νέοι πίνακες ΑΣΕΠ: Η «κινούμενη άμμος» του προσοντολογίου και η κανονικότητα της επισφάλειας</dc:title>
  <dc:subject>Ανακοίνωση για τους νέους πίνακες ΑΣΕΠ και το προσοντολόγιο</dc:subject>
  <dc:creator>Παντελής Βλάχας</dc:creator>
  <dc:description>generated by python-docx</dc:description>
  <cp:lastModifiedBy>pappa</cp:lastModifiedBy>
  <cp:revision>5</cp:revision>
  <dcterms:created xsi:type="dcterms:W3CDTF">2026-08-12T15:28:00Z</dcterms:created>
  <dcterms:modified xsi:type="dcterms:W3CDTF">2026-08-17T15:09:00Z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eyJoZGlkIjoiMTY0YWIyODE4ZDkxYmU3ZTAwMTA3ZDZiNjhlMGZkNWMifQ==</vt:lpwstr>
  </property>
  <property fmtid="{D5CDD505-2E9C-101B-9397-08002B2CF9AE}" pid="3" name="KSOProductBuildVer">
    <vt:lpwstr>1033-12.1.0.28032</vt:lpwstr>
  </property>
  <property fmtid="{D5CDD505-2E9C-101B-9397-08002B2CF9AE}" pid="4" name="ICV">
    <vt:lpwstr>9C12F2DA6A694CE08CC06D67ABD6725F_12</vt:lpwstr>
  </property>
</Properties>
</file>